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7CB031D8" w:rsidR="00E90E49" w:rsidRPr="00A250E1" w:rsidRDefault="00E90E49" w:rsidP="00E35559">
      <w:pPr>
        <w:pStyle w:val="3GPPHeader"/>
        <w:spacing w:after="60"/>
        <w:rPr>
          <w:sz w:val="32"/>
          <w:szCs w:val="32"/>
        </w:rPr>
      </w:pPr>
      <w:r w:rsidRPr="00A250E1">
        <w:t>3GPP TSG-RAN WG</w:t>
      </w:r>
      <w:r w:rsidR="007730BD" w:rsidRPr="00A250E1">
        <w:t>2</w:t>
      </w:r>
      <w:r w:rsidRPr="00A250E1">
        <w:t xml:space="preserve"> #</w:t>
      </w:r>
      <w:r w:rsidR="00AE3743" w:rsidRPr="00A250E1">
        <w:t>9</w:t>
      </w:r>
      <w:r w:rsidR="00C544E1" w:rsidRPr="00A250E1">
        <w:t>8</w:t>
      </w:r>
      <w:r w:rsidRPr="00A250E1">
        <w:tab/>
      </w:r>
      <w:r w:rsidRPr="00A250E1">
        <w:rPr>
          <w:sz w:val="32"/>
          <w:szCs w:val="32"/>
        </w:rPr>
        <w:t xml:space="preserve">Tdoc </w:t>
      </w:r>
      <w:r w:rsidR="00091557" w:rsidRPr="00A250E1">
        <w:rPr>
          <w:sz w:val="32"/>
          <w:szCs w:val="32"/>
        </w:rPr>
        <w:t>R2-</w:t>
      </w:r>
      <w:r w:rsidR="00A250E1" w:rsidRPr="00A250E1">
        <w:rPr>
          <w:sz w:val="32"/>
          <w:szCs w:val="32"/>
        </w:rPr>
        <w:t>1704426</w:t>
      </w:r>
    </w:p>
    <w:p w14:paraId="63F907B0" w14:textId="4BF89A04" w:rsidR="00E90E49" w:rsidRPr="00A250E1" w:rsidRDefault="008C176C" w:rsidP="00311702">
      <w:pPr>
        <w:pStyle w:val="3GPPHeader"/>
      </w:pPr>
      <w:r w:rsidRPr="00A250E1">
        <w:t>Hangzhou</w:t>
      </w:r>
      <w:r w:rsidR="00AE3743" w:rsidRPr="00A250E1">
        <w:t xml:space="preserve">, </w:t>
      </w:r>
      <w:r w:rsidR="00C544E1" w:rsidRPr="00A250E1">
        <w:t>P.R. of China</w:t>
      </w:r>
      <w:r w:rsidR="00AE3743" w:rsidRPr="00A250E1">
        <w:t xml:space="preserve">, </w:t>
      </w:r>
      <w:r w:rsidR="00C544E1" w:rsidRPr="00A250E1">
        <w:t>15</w:t>
      </w:r>
      <w:r w:rsidR="00C544E1" w:rsidRPr="00A250E1">
        <w:rPr>
          <w:vertAlign w:val="superscript"/>
        </w:rPr>
        <w:t>th</w:t>
      </w:r>
      <w:r w:rsidR="00C544E1" w:rsidRPr="00A250E1">
        <w:t xml:space="preserve"> </w:t>
      </w:r>
      <w:r w:rsidR="00AE3743" w:rsidRPr="00A250E1">
        <w:t xml:space="preserve">– </w:t>
      </w:r>
      <w:r w:rsidR="00C544E1" w:rsidRPr="00A250E1">
        <w:t>19</w:t>
      </w:r>
      <w:r w:rsidR="00AE3743" w:rsidRPr="00A250E1">
        <w:rPr>
          <w:vertAlign w:val="superscript"/>
        </w:rPr>
        <w:t>th</w:t>
      </w:r>
      <w:r w:rsidR="00AE3743" w:rsidRPr="00A250E1">
        <w:t xml:space="preserve"> </w:t>
      </w:r>
      <w:r w:rsidR="00C544E1" w:rsidRPr="00A250E1">
        <w:t xml:space="preserve">May </w:t>
      </w:r>
      <w:r w:rsidR="00AE3743" w:rsidRPr="00A250E1">
        <w:t>2017</w:t>
      </w:r>
    </w:p>
    <w:p w14:paraId="63A8D88E" w14:textId="77777777" w:rsidR="00E90E49" w:rsidRPr="00A250E1" w:rsidRDefault="00E90E49" w:rsidP="00357380">
      <w:pPr>
        <w:pStyle w:val="3GPPHeader"/>
      </w:pPr>
    </w:p>
    <w:p w14:paraId="5F88B5D2" w14:textId="2193845A" w:rsidR="00E90E49" w:rsidRPr="00496254" w:rsidRDefault="00E90E49" w:rsidP="00311702">
      <w:pPr>
        <w:pStyle w:val="3GPPHeader"/>
        <w:rPr>
          <w:sz w:val="22"/>
          <w:szCs w:val="22"/>
          <w:lang w:val="en-US"/>
        </w:rPr>
      </w:pPr>
      <w:r w:rsidRPr="00496254">
        <w:rPr>
          <w:sz w:val="22"/>
          <w:szCs w:val="22"/>
          <w:lang w:val="en-US"/>
        </w:rPr>
        <w:t>Agenda Item:</w:t>
      </w:r>
      <w:r w:rsidRPr="00496254">
        <w:rPr>
          <w:sz w:val="22"/>
          <w:szCs w:val="22"/>
          <w:lang w:val="en-US"/>
        </w:rPr>
        <w:tab/>
      </w:r>
      <w:r w:rsidR="00A250E1" w:rsidRPr="00496254">
        <w:rPr>
          <w:sz w:val="22"/>
          <w:szCs w:val="22"/>
          <w:lang w:val="en-US"/>
        </w:rPr>
        <w:t>10.2.5</w:t>
      </w:r>
    </w:p>
    <w:p w14:paraId="1AB42B42" w14:textId="77777777" w:rsidR="00E90E49" w:rsidRPr="00A250E1" w:rsidRDefault="003D3C45" w:rsidP="00F64C2B">
      <w:pPr>
        <w:pStyle w:val="3GPPHeader"/>
        <w:rPr>
          <w:sz w:val="22"/>
          <w:szCs w:val="22"/>
        </w:rPr>
      </w:pPr>
      <w:r w:rsidRPr="00A250E1">
        <w:rPr>
          <w:sz w:val="22"/>
          <w:szCs w:val="22"/>
        </w:rPr>
        <w:t>Source:</w:t>
      </w:r>
      <w:r w:rsidR="00E90E49" w:rsidRPr="00A250E1">
        <w:rPr>
          <w:sz w:val="22"/>
          <w:szCs w:val="22"/>
        </w:rPr>
        <w:tab/>
      </w:r>
      <w:r w:rsidR="00F64C2B" w:rsidRPr="00A250E1">
        <w:rPr>
          <w:sz w:val="22"/>
          <w:szCs w:val="22"/>
        </w:rPr>
        <w:t>Ericsson</w:t>
      </w:r>
    </w:p>
    <w:p w14:paraId="0CEC4105" w14:textId="26D7B39F" w:rsidR="00E90E49" w:rsidRPr="00A250E1" w:rsidRDefault="003D3C45" w:rsidP="00311702">
      <w:pPr>
        <w:pStyle w:val="3GPPHeader"/>
        <w:rPr>
          <w:sz w:val="22"/>
          <w:szCs w:val="22"/>
        </w:rPr>
      </w:pPr>
      <w:r w:rsidRPr="00A250E1">
        <w:rPr>
          <w:sz w:val="22"/>
          <w:szCs w:val="22"/>
        </w:rPr>
        <w:t>Title:</w:t>
      </w:r>
      <w:r w:rsidR="00E90E49" w:rsidRPr="00A250E1">
        <w:rPr>
          <w:sz w:val="22"/>
          <w:szCs w:val="22"/>
        </w:rPr>
        <w:tab/>
      </w:r>
      <w:r w:rsidR="00097160" w:rsidRPr="00A250E1">
        <w:rPr>
          <w:sz w:val="22"/>
          <w:szCs w:val="22"/>
        </w:rPr>
        <w:t>Split SRB</w:t>
      </w:r>
      <w:r w:rsidR="00A404C6" w:rsidRPr="00A250E1">
        <w:rPr>
          <w:sz w:val="22"/>
          <w:szCs w:val="22"/>
        </w:rPr>
        <w:t xml:space="preserve"> transport over X</w:t>
      </w:r>
      <w:r w:rsidR="000D3502" w:rsidRPr="00A250E1">
        <w:rPr>
          <w:sz w:val="22"/>
          <w:szCs w:val="22"/>
        </w:rPr>
        <w:t>2</w:t>
      </w:r>
    </w:p>
    <w:p w14:paraId="5E871F93" w14:textId="77777777" w:rsidR="00E90E49" w:rsidRPr="00CE0424" w:rsidRDefault="00E90E49" w:rsidP="00D546FF">
      <w:pPr>
        <w:pStyle w:val="3GPPHeader"/>
        <w:rPr>
          <w:sz w:val="22"/>
          <w:szCs w:val="22"/>
        </w:rPr>
      </w:pPr>
      <w:r w:rsidRPr="00A250E1">
        <w:rPr>
          <w:sz w:val="22"/>
          <w:szCs w:val="22"/>
        </w:rPr>
        <w:t>Document for:</w:t>
      </w:r>
      <w:r w:rsidRPr="00A250E1">
        <w:rPr>
          <w:sz w:val="22"/>
          <w:szCs w:val="22"/>
        </w:rPr>
        <w:tab/>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77777777" w:rsidR="00A404C6" w:rsidRDefault="00A404C6" w:rsidP="00A2052C">
      <w:r>
        <w:t>In RAN2#97, it was agreed to support the following for LTE-NR tight interworking where LTE is the master (EN-DC)</w:t>
      </w:r>
    </w:p>
    <w:p w14:paraId="233273AB" w14:textId="77777777" w:rsidR="00A404C6" w:rsidRDefault="00A404C6" w:rsidP="00A404C6">
      <w:pPr>
        <w:pStyle w:val="ListParagraph"/>
        <w:numPr>
          <w:ilvl w:val="0"/>
          <w:numId w:val="16"/>
        </w:numPr>
      </w:pPr>
      <w:r>
        <w:t>the splitting of SRBs</w:t>
      </w:r>
    </w:p>
    <w:p w14:paraId="618C3B90" w14:textId="77777777" w:rsidR="00A404C6" w:rsidRDefault="00A404C6" w:rsidP="00A404C6">
      <w:pPr>
        <w:pStyle w:val="ListParagraph"/>
        <w:numPr>
          <w:ilvl w:val="0"/>
          <w:numId w:val="16"/>
        </w:numPr>
      </w:pPr>
      <w:r>
        <w:t xml:space="preserve">a direct SRB from the SN. </w:t>
      </w:r>
    </w:p>
    <w:p w14:paraId="5BD5F859" w14:textId="77777777" w:rsidR="00A404C6" w:rsidRDefault="00A404C6" w:rsidP="00A404C6">
      <w:r>
        <w:t xml:space="preserve">Also, in RAN2#97bis, it was further agreed that the </w:t>
      </w:r>
    </w:p>
    <w:p w14:paraId="3AA563E5" w14:textId="77777777" w:rsidR="00A404C6" w:rsidRDefault="00A404C6" w:rsidP="00A404C6">
      <w:pPr>
        <w:pStyle w:val="ListParagraph"/>
        <w:numPr>
          <w:ilvl w:val="0"/>
          <w:numId w:val="17"/>
        </w:numPr>
      </w:pPr>
      <w:r>
        <w:t xml:space="preserve">direct SRB from the SN will not support splitting in Rel-15. </w:t>
      </w:r>
    </w:p>
    <w:p w14:paraId="75F621CD" w14:textId="77777777" w:rsidR="00A404C6" w:rsidRDefault="00A404C6" w:rsidP="00A404C6">
      <w:pPr>
        <w:pStyle w:val="ListParagraph"/>
        <w:numPr>
          <w:ilvl w:val="0"/>
          <w:numId w:val="17"/>
        </w:numPr>
      </w:pPr>
      <w:r>
        <w:t>Both SRB1 and SRB2 from the MN support splitting</w:t>
      </w:r>
    </w:p>
    <w:p w14:paraId="7E7BBEF6" w14:textId="77777777" w:rsidR="00A404C6" w:rsidRDefault="00A404C6" w:rsidP="00A404C6">
      <w:r>
        <w:t xml:space="preserve">Based on these agreements, the SRB structure for EN-DC in Rel-15 will be as shown in Figure 1. </w:t>
      </w:r>
    </w:p>
    <w:p w14:paraId="6C59EF8E" w14:textId="77777777" w:rsidR="00A404C6" w:rsidRDefault="00A404C6" w:rsidP="00A404C6">
      <w:pPr>
        <w:pStyle w:val="BodyText"/>
        <w:keepNext/>
      </w:pPr>
      <w:r>
        <w:object w:dxaOrig="15645" w:dyaOrig="6270" w14:anchorId="5EF02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227.25pt" o:ole="">
            <v:imagedata r:id="rId14" o:title=""/>
          </v:shape>
          <o:OLEObject Type="Embed" ProgID="Visio.Drawing.15" ShapeID="_x0000_i1025" DrawAspect="Content" ObjectID="_1555507831" r:id="rId15"/>
        </w:object>
      </w:r>
    </w:p>
    <w:p w14:paraId="51481518" w14:textId="77777777" w:rsidR="00A404C6" w:rsidRDefault="00A404C6" w:rsidP="00A404C6">
      <w:pPr>
        <w:pStyle w:val="Caption"/>
      </w:pPr>
      <w:r>
        <w:t xml:space="preserve">Figure </w:t>
      </w:r>
      <w:r>
        <w:fldChar w:fldCharType="begin"/>
      </w:r>
      <w:r>
        <w:instrText xml:space="preserve"> SEQ Figure \* ARABIC </w:instrText>
      </w:r>
      <w:r>
        <w:fldChar w:fldCharType="separate"/>
      </w:r>
      <w:r>
        <w:rPr>
          <w:noProof/>
        </w:rPr>
        <w:t>1</w:t>
      </w:r>
      <w:r>
        <w:fldChar w:fldCharType="end"/>
      </w:r>
      <w:r>
        <w:t>: SRBs for LTE-NR tight interworking</w:t>
      </w:r>
    </w:p>
    <w:p w14:paraId="555E12F5" w14:textId="6F99C3B4" w:rsidR="00A404C6" w:rsidRPr="00A2052C" w:rsidRDefault="00A404C6" w:rsidP="00A2052C">
      <w:r>
        <w:t>As can be seen in the figure, if it is decided to split SRB1/SRB2, the PDCP packet corresponding to the concerned RRC d</w:t>
      </w:r>
      <w:r w:rsidR="00097160">
        <w:t>ata must be forwarded via the X2</w:t>
      </w:r>
      <w:r>
        <w:t xml:space="preserve"> interface between the MN and the SN. This applies to RRC messages on both the UL and DL directions. In this contribution, we will discuss on how to transport this message over the </w:t>
      </w:r>
      <w:r w:rsidR="00097160">
        <w:t>X2</w:t>
      </w:r>
      <w:r>
        <w:t xml:space="preserve"> interface. </w:t>
      </w:r>
    </w:p>
    <w:p w14:paraId="150A27A9" w14:textId="77777777" w:rsidR="004000E8" w:rsidRPr="00CE0424" w:rsidRDefault="004000E8" w:rsidP="00CE0424">
      <w:pPr>
        <w:pStyle w:val="Heading1"/>
      </w:pPr>
      <w:bookmarkStart w:id="0" w:name="_Ref178064866"/>
      <w:r w:rsidRPr="00CE0424">
        <w:lastRenderedPageBreak/>
        <w:t>Discussion</w:t>
      </w:r>
      <w:bookmarkEnd w:id="0"/>
    </w:p>
    <w:p w14:paraId="41A02C07" w14:textId="77777777" w:rsidR="00CC146C" w:rsidRPr="00CE0424" w:rsidRDefault="00CC146C" w:rsidP="00CC146C">
      <w:pPr>
        <w:pStyle w:val="Heading2"/>
      </w:pPr>
      <w:r>
        <w:t>X2 data transport for split DRBs in LTE DC</w:t>
      </w:r>
    </w:p>
    <w:p w14:paraId="38C5D3C6" w14:textId="77777777" w:rsidR="00A404C6" w:rsidRDefault="00A404C6" w:rsidP="00A404C6">
      <w:pPr>
        <w:pStyle w:val="IvDInstructiontext"/>
        <w:rPr>
          <w:rStyle w:val="IvDbodytextChar"/>
          <w:i w:val="0"/>
          <w:color w:val="auto"/>
          <w:sz w:val="20"/>
          <w:szCs w:val="20"/>
        </w:rPr>
      </w:pPr>
      <w:r>
        <w:rPr>
          <w:rStyle w:val="IvDbodytextChar"/>
          <w:i w:val="0"/>
          <w:color w:val="auto"/>
          <w:sz w:val="20"/>
          <w:szCs w:val="20"/>
        </w:rPr>
        <w:t>In LTE DC, the forwarding of data packets between the MN and SN is handled by using the X2 User plane protocol that employs GTP-U</w:t>
      </w:r>
      <w:r w:rsidR="00CC146C">
        <w:rPr>
          <w:rStyle w:val="IvDbodytextChar"/>
          <w:i w:val="0"/>
          <w:color w:val="auto"/>
          <w:sz w:val="20"/>
          <w:szCs w:val="20"/>
        </w:rPr>
        <w:t>, as shown in Figure 2</w:t>
      </w:r>
      <w:r>
        <w:rPr>
          <w:rStyle w:val="IvDbodytextChar"/>
          <w:i w:val="0"/>
          <w:color w:val="auto"/>
          <w:sz w:val="20"/>
          <w:szCs w:val="20"/>
        </w:rPr>
        <w:t xml:space="preserve"> (</w:t>
      </w:r>
      <w:r w:rsidR="00F815B7">
        <w:rPr>
          <w:rStyle w:val="IvDbodytextChar"/>
          <w:i w:val="0"/>
          <w:color w:val="auto"/>
          <w:sz w:val="20"/>
          <w:szCs w:val="20"/>
        </w:rPr>
        <w:t>[1][2]</w:t>
      </w:r>
      <w:r w:rsidR="00CC146C">
        <w:rPr>
          <w:rStyle w:val="IvDbodytextChar"/>
          <w:i w:val="0"/>
          <w:color w:val="auto"/>
          <w:sz w:val="20"/>
          <w:szCs w:val="20"/>
        </w:rPr>
        <w:t>)</w:t>
      </w:r>
    </w:p>
    <w:bookmarkStart w:id="1" w:name="_MON_1256008303"/>
    <w:bookmarkEnd w:id="1"/>
    <w:p w14:paraId="185A147F" w14:textId="77777777" w:rsidR="00A404C6" w:rsidRDefault="00A404C6" w:rsidP="00A404C6">
      <w:pPr>
        <w:pStyle w:val="IvDInstructiontext"/>
        <w:jc w:val="center"/>
        <w:rPr>
          <w:rStyle w:val="IvDbodytextChar"/>
          <w:i w:val="0"/>
          <w:color w:val="auto"/>
          <w:sz w:val="20"/>
          <w:szCs w:val="20"/>
        </w:rPr>
      </w:pPr>
      <w:r w:rsidRPr="00DB79EC">
        <w:object w:dxaOrig="1964" w:dyaOrig="2700" w14:anchorId="3D77F726">
          <v:shape id="_x0000_i1026" type="#_x0000_t75" style="width:98.25pt;height:135pt" o:ole="">
            <v:imagedata r:id="rId16" o:title=""/>
          </v:shape>
          <o:OLEObject Type="Embed" ProgID="Word.Picture.8" ShapeID="_x0000_i1026" DrawAspect="Content" ObjectID="_1555507832" r:id="rId17"/>
        </w:object>
      </w:r>
    </w:p>
    <w:p w14:paraId="52D0FD24" w14:textId="77777777" w:rsidR="00A404C6" w:rsidRDefault="00CC146C" w:rsidP="00A404C6">
      <w:pPr>
        <w:pStyle w:val="IvDInstructiontext"/>
        <w:jc w:val="center"/>
        <w:rPr>
          <w:rStyle w:val="IvDbodytextChar"/>
          <w:i w:val="0"/>
          <w:color w:val="auto"/>
          <w:sz w:val="20"/>
          <w:szCs w:val="20"/>
        </w:rPr>
      </w:pPr>
      <w:r>
        <w:rPr>
          <w:rStyle w:val="IvDbodytextChar"/>
          <w:i w:val="0"/>
          <w:color w:val="auto"/>
          <w:sz w:val="20"/>
          <w:szCs w:val="20"/>
        </w:rPr>
        <w:t>Fig 2</w:t>
      </w:r>
      <w:r w:rsidR="00A404C6" w:rsidRPr="00C12B3E">
        <w:t xml:space="preserve"> </w:t>
      </w:r>
      <w:r w:rsidR="00A404C6" w:rsidRPr="00C12B3E">
        <w:rPr>
          <w:rStyle w:val="IvDbodytextChar"/>
          <w:i w:val="0"/>
          <w:color w:val="auto"/>
          <w:sz w:val="20"/>
          <w:szCs w:val="20"/>
        </w:rPr>
        <w:t>Transport network layer for data streams over X2</w:t>
      </w:r>
      <w:r w:rsidR="00F815B7">
        <w:rPr>
          <w:rStyle w:val="IvDbodytextChar"/>
          <w:i w:val="0"/>
          <w:color w:val="auto"/>
          <w:sz w:val="20"/>
          <w:szCs w:val="20"/>
        </w:rPr>
        <w:t xml:space="preserve"> (taken from [2]</w:t>
      </w:r>
      <w:r w:rsidR="00A404C6">
        <w:rPr>
          <w:rStyle w:val="IvDbodytextChar"/>
          <w:i w:val="0"/>
          <w:color w:val="auto"/>
          <w:sz w:val="20"/>
          <w:szCs w:val="20"/>
        </w:rPr>
        <w:t>)</w:t>
      </w:r>
    </w:p>
    <w:p w14:paraId="368C1FFA" w14:textId="77777777" w:rsidR="00A404C6" w:rsidRDefault="00A404C6" w:rsidP="00A404C6">
      <w:pPr>
        <w:pStyle w:val="IvDInstructiontext"/>
        <w:rPr>
          <w:rStyle w:val="IvDbodytextChar"/>
          <w:i w:val="0"/>
          <w:color w:val="auto"/>
          <w:sz w:val="20"/>
          <w:szCs w:val="20"/>
        </w:rPr>
      </w:pPr>
      <w:r>
        <w:rPr>
          <w:rStyle w:val="IvDbodytextChar"/>
          <w:i w:val="0"/>
          <w:color w:val="auto"/>
          <w:sz w:val="20"/>
          <w:szCs w:val="20"/>
        </w:rPr>
        <w:t>It is specified in 36.424 that:</w:t>
      </w:r>
    </w:p>
    <w:p w14:paraId="38B381C1" w14:textId="77777777" w:rsidR="00A404C6" w:rsidRDefault="00A404C6" w:rsidP="00A404C6">
      <w:pPr>
        <w:pStyle w:val="IvDInstructiontext"/>
        <w:rPr>
          <w:rStyle w:val="IvDbodytextChar"/>
          <w:i w:val="0"/>
          <w:color w:val="auto"/>
          <w:sz w:val="20"/>
          <w:szCs w:val="20"/>
        </w:rPr>
      </w:pPr>
    </w:p>
    <w:p w14:paraId="59858AF9" w14:textId="77777777" w:rsidR="00A404C6" w:rsidRPr="00570B7F" w:rsidRDefault="00A404C6" w:rsidP="00A404C6">
      <w:pPr>
        <w:rPr>
          <w:i/>
        </w:rPr>
      </w:pPr>
      <w:r w:rsidRPr="00570B7F">
        <w:rPr>
          <w:i/>
        </w:rPr>
        <w:t>For the split bearer option:</w:t>
      </w:r>
    </w:p>
    <w:p w14:paraId="733165B2" w14:textId="41226F19" w:rsidR="00A404C6" w:rsidRPr="00570B7F" w:rsidRDefault="00A250E1" w:rsidP="00A404C6">
      <w:pPr>
        <w:pStyle w:val="B1"/>
        <w:rPr>
          <w:i/>
        </w:rPr>
      </w:pPr>
      <w:r>
        <w:rPr>
          <w:i/>
        </w:rPr>
        <w:t>-</w:t>
      </w:r>
      <w:r>
        <w:rPr>
          <w:i/>
        </w:rPr>
        <w:tab/>
        <w:t>the GTP-U (TS 29.281</w:t>
      </w:r>
      <w:r w:rsidR="00A404C6" w:rsidRPr="00570B7F">
        <w:rPr>
          <w:i/>
        </w:rPr>
        <w:t>) protocol over UDP over IP shall be supported as the transport for the data stream of PDCP PDUs on the X2 interface. The GTP-U PDU includes a RAN Container with flow control informati</w:t>
      </w:r>
      <w:r w:rsidR="00A404C6">
        <w:rPr>
          <w:i/>
        </w:rPr>
        <w:t xml:space="preserve">on as specified in TS 36.425 </w:t>
      </w:r>
      <w:r w:rsidR="00A404C6" w:rsidRPr="00570B7F">
        <w:rPr>
          <w:i/>
        </w:rPr>
        <w:t xml:space="preserve">which is carried in the GTP-U extension header. The transport bearer is identified </w:t>
      </w:r>
      <w:r w:rsidR="00A404C6">
        <w:rPr>
          <w:i/>
        </w:rPr>
        <w:t>by the GTP-U TEID (TS 29.281</w:t>
      </w:r>
      <w:r w:rsidR="00A404C6" w:rsidRPr="00570B7F">
        <w:rPr>
          <w:i/>
        </w:rPr>
        <w:t>) and the IP address of the MeNB and SeNB respectively. There may be zero or one UL data stream and there is one DL data stream per E-RAB at the X2 interface;</w:t>
      </w:r>
    </w:p>
    <w:p w14:paraId="49174571" w14:textId="77777777" w:rsidR="00A404C6" w:rsidRPr="00570B7F" w:rsidRDefault="00A404C6" w:rsidP="00A404C6">
      <w:pPr>
        <w:pStyle w:val="B2"/>
        <w:rPr>
          <w:i/>
        </w:rPr>
      </w:pPr>
      <w:r w:rsidRPr="00570B7F">
        <w:rPr>
          <w:i/>
        </w:rPr>
        <w:t>-</w:t>
      </w:r>
      <w:r w:rsidRPr="00570B7F">
        <w:rPr>
          <w:i/>
        </w:rPr>
        <w:tab/>
        <w:t>The DL data stream is used for DL data transmission from the MeNB to the SeNB;</w:t>
      </w:r>
    </w:p>
    <w:p w14:paraId="1CCFC98F" w14:textId="77777777" w:rsidR="00A404C6" w:rsidRPr="00570B7F" w:rsidRDefault="00A404C6" w:rsidP="00A404C6">
      <w:pPr>
        <w:pStyle w:val="B2"/>
        <w:rPr>
          <w:i/>
        </w:rPr>
      </w:pPr>
      <w:r w:rsidRPr="00570B7F">
        <w:rPr>
          <w:i/>
        </w:rPr>
        <w:t>-</w:t>
      </w:r>
      <w:r w:rsidRPr="00570B7F">
        <w:rPr>
          <w:i/>
        </w:rPr>
        <w:tab/>
        <w:t>The UL data stream is used for UL data transmission from the SeNB to the MeNB;</w:t>
      </w:r>
    </w:p>
    <w:p w14:paraId="6A742DB1" w14:textId="77777777" w:rsidR="00A404C6" w:rsidRPr="00570B7F" w:rsidRDefault="00A404C6" w:rsidP="00A404C6">
      <w:pPr>
        <w:pStyle w:val="B1"/>
        <w:rPr>
          <w:i/>
        </w:rPr>
      </w:pPr>
      <w:r w:rsidRPr="00570B7F">
        <w:rPr>
          <w:i/>
        </w:rPr>
        <w:t>-</w:t>
      </w:r>
      <w:r w:rsidRPr="00570B7F">
        <w:rPr>
          <w:i/>
        </w:rPr>
        <w:tab/>
        <w:t>the packet processing function in the MeNB shall send downstream packets of a given E-RAB to the SeNB IP address (received in X2AP) associated to the DL transport bearer of that particular E-RAB. The packet processing function in the SeNB shall send upstream packets of a given E-RAB to the MeNB IP address (received in X2AP) associated to the UL transport bearer of that particular E-RAB;</w:t>
      </w:r>
    </w:p>
    <w:p w14:paraId="0609C8BB" w14:textId="77777777" w:rsidR="00A404C6" w:rsidRPr="00570B7F" w:rsidRDefault="00A404C6" w:rsidP="00A404C6">
      <w:pPr>
        <w:pStyle w:val="B1"/>
        <w:rPr>
          <w:i/>
        </w:rPr>
      </w:pPr>
      <w:r w:rsidRPr="00570B7F">
        <w:rPr>
          <w:i/>
        </w:rPr>
        <w:t>-</w:t>
      </w:r>
      <w:r w:rsidRPr="00570B7F">
        <w:rPr>
          <w:i/>
        </w:rPr>
        <w:tab/>
        <w:t>data forwarding may be performed by MeNB providing GTP-U TEID to receive the DL data forwarded by the SeNB.</w:t>
      </w:r>
    </w:p>
    <w:p w14:paraId="406650DA" w14:textId="069E4802" w:rsidR="00CC146C" w:rsidRPr="00CE0424" w:rsidRDefault="00097160" w:rsidP="00CC146C">
      <w:pPr>
        <w:pStyle w:val="Heading2"/>
      </w:pPr>
      <w:r>
        <w:t>X2</w:t>
      </w:r>
      <w:r w:rsidR="00CC146C">
        <w:t xml:space="preserve"> transport for split SRBs in EN-DC</w:t>
      </w:r>
    </w:p>
    <w:p w14:paraId="70F0EDD6" w14:textId="713D3A07" w:rsidR="00CC146C" w:rsidRPr="00664F1D" w:rsidRDefault="00A404C6" w:rsidP="00664F1D">
      <w:pPr>
        <w:pStyle w:val="IvDInstructiontext"/>
        <w:rPr>
          <w:rStyle w:val="IvDbodytextChar"/>
          <w:i w:val="0"/>
          <w:color w:val="auto"/>
          <w:sz w:val="20"/>
          <w:szCs w:val="20"/>
        </w:rPr>
      </w:pPr>
      <w:r>
        <w:rPr>
          <w:rStyle w:val="IvDbodytextChar"/>
          <w:i w:val="0"/>
          <w:color w:val="auto"/>
          <w:sz w:val="20"/>
          <w:szCs w:val="20"/>
        </w:rPr>
        <w:t>For split SRBs, the same mechanism as above can be used</w:t>
      </w:r>
      <w:r w:rsidR="00664F1D">
        <w:rPr>
          <w:rStyle w:val="IvDbodytextChar"/>
          <w:i w:val="0"/>
          <w:color w:val="auto"/>
          <w:sz w:val="20"/>
          <w:szCs w:val="20"/>
        </w:rPr>
        <w:t xml:space="preserve"> by just creating one more tunnel for </w:t>
      </w:r>
      <w:r w:rsidR="00A250E1">
        <w:rPr>
          <w:rStyle w:val="IvDbodytextChar"/>
          <w:i w:val="0"/>
          <w:color w:val="auto"/>
          <w:sz w:val="20"/>
          <w:szCs w:val="20"/>
        </w:rPr>
        <w:t>each SRB</w:t>
      </w:r>
      <w:r w:rsidR="00664F1D">
        <w:rPr>
          <w:rStyle w:val="IvDbodytextChar"/>
          <w:i w:val="0"/>
          <w:color w:val="auto"/>
          <w:sz w:val="20"/>
          <w:szCs w:val="20"/>
        </w:rPr>
        <w:t xml:space="preserve"> to be split</w:t>
      </w:r>
      <w:r>
        <w:rPr>
          <w:rStyle w:val="IvDbodytextChar"/>
          <w:i w:val="0"/>
          <w:color w:val="auto"/>
          <w:sz w:val="20"/>
          <w:szCs w:val="20"/>
        </w:rPr>
        <w:t xml:space="preserve">. However, the transport of CP RRC messages have different requirements than that of UP data messages. </w:t>
      </w:r>
      <w:r w:rsidR="00664F1D">
        <w:rPr>
          <w:rStyle w:val="IvDbodytextChar"/>
          <w:i w:val="0"/>
          <w:color w:val="auto"/>
          <w:sz w:val="20"/>
          <w:szCs w:val="20"/>
        </w:rPr>
        <w:t>Reliability is of utmost importance for the transport of CP RRC messages as these messages typically contain critical configuration information that will impact the behaviour of the UE/network. The GT</w:t>
      </w:r>
      <w:r w:rsidR="00DF4EE0">
        <w:rPr>
          <w:rStyle w:val="IvDbodytextChar"/>
          <w:i w:val="0"/>
          <w:color w:val="auto"/>
          <w:sz w:val="20"/>
          <w:szCs w:val="20"/>
        </w:rPr>
        <w:t xml:space="preserve">P-U/UDP protocols employed by </w:t>
      </w:r>
      <w:r w:rsidR="00097160">
        <w:rPr>
          <w:rStyle w:val="IvDbodytextChar"/>
          <w:i w:val="0"/>
          <w:color w:val="auto"/>
          <w:sz w:val="20"/>
          <w:szCs w:val="20"/>
        </w:rPr>
        <w:t>X2</w:t>
      </w:r>
      <w:r w:rsidR="00664F1D">
        <w:rPr>
          <w:rStyle w:val="IvDbodytextChar"/>
          <w:i w:val="0"/>
          <w:color w:val="auto"/>
          <w:sz w:val="20"/>
          <w:szCs w:val="20"/>
        </w:rPr>
        <w:t xml:space="preserve"> UP do not provide reliability. </w:t>
      </w:r>
      <w:r w:rsidR="00664F1D" w:rsidRPr="00664F1D">
        <w:rPr>
          <w:rStyle w:val="IvDbodytextChar"/>
          <w:i w:val="0"/>
          <w:color w:val="auto"/>
          <w:sz w:val="20"/>
          <w:szCs w:val="20"/>
        </w:rPr>
        <w:t xml:space="preserve">In addition to that, sending the CP RRC messages over the same interface as the data may cause delay </w:t>
      </w:r>
      <w:r w:rsidR="00DF4EE0">
        <w:rPr>
          <w:rStyle w:val="IvDbodytextChar"/>
          <w:i w:val="0"/>
          <w:color w:val="auto"/>
          <w:sz w:val="20"/>
          <w:szCs w:val="20"/>
        </w:rPr>
        <w:t xml:space="preserve">due to </w:t>
      </w:r>
      <w:r w:rsidR="00664F1D">
        <w:rPr>
          <w:rStyle w:val="IvDbodytextChar"/>
          <w:i w:val="0"/>
          <w:color w:val="auto"/>
          <w:sz w:val="20"/>
          <w:szCs w:val="20"/>
        </w:rPr>
        <w:t xml:space="preserve">head of line blocking (i.e. </w:t>
      </w:r>
      <w:r w:rsidR="00664F1D" w:rsidRPr="00664F1D">
        <w:rPr>
          <w:rStyle w:val="IvDbodytextChar"/>
          <w:i w:val="0"/>
          <w:color w:val="auto"/>
          <w:sz w:val="20"/>
          <w:szCs w:val="20"/>
        </w:rPr>
        <w:t xml:space="preserve">high priority CP messages being blocked by the </w:t>
      </w:r>
      <w:r w:rsidR="00664F1D">
        <w:rPr>
          <w:rStyle w:val="IvDbodytextChar"/>
          <w:i w:val="0"/>
          <w:color w:val="auto"/>
          <w:sz w:val="20"/>
          <w:szCs w:val="20"/>
        </w:rPr>
        <w:t>low priority but h</w:t>
      </w:r>
      <w:r w:rsidR="00DF4EE0">
        <w:rPr>
          <w:rStyle w:val="IvDbodytextChar"/>
          <w:i w:val="0"/>
          <w:color w:val="auto"/>
          <w:sz w:val="20"/>
          <w:szCs w:val="20"/>
        </w:rPr>
        <w:t xml:space="preserve">igh data rate UP traffic over </w:t>
      </w:r>
      <w:r w:rsidR="00097160">
        <w:rPr>
          <w:rStyle w:val="IvDbodytextChar"/>
          <w:i w:val="0"/>
          <w:color w:val="auto"/>
          <w:sz w:val="20"/>
          <w:szCs w:val="20"/>
        </w:rPr>
        <w:t>X2</w:t>
      </w:r>
      <w:r w:rsidR="00664F1D" w:rsidRPr="00664F1D">
        <w:rPr>
          <w:rStyle w:val="IvDbodytextChar"/>
          <w:i w:val="0"/>
          <w:color w:val="auto"/>
          <w:sz w:val="20"/>
          <w:szCs w:val="20"/>
        </w:rPr>
        <w:t>)</w:t>
      </w:r>
      <w:r w:rsidR="00664F1D">
        <w:rPr>
          <w:rStyle w:val="IvDbodytextChar"/>
          <w:i w:val="0"/>
          <w:color w:val="auto"/>
          <w:sz w:val="20"/>
          <w:szCs w:val="20"/>
        </w:rPr>
        <w:t>. Thus, a</w:t>
      </w:r>
      <w:r w:rsidR="00DF4EE0">
        <w:rPr>
          <w:rStyle w:val="IvDbodytextChar"/>
          <w:i w:val="0"/>
          <w:color w:val="auto"/>
          <w:sz w:val="20"/>
          <w:szCs w:val="20"/>
        </w:rPr>
        <w:t xml:space="preserve">pplying the </w:t>
      </w:r>
      <w:r w:rsidR="00097160">
        <w:rPr>
          <w:rStyle w:val="IvDbodytextChar"/>
          <w:i w:val="0"/>
          <w:color w:val="auto"/>
          <w:sz w:val="20"/>
          <w:szCs w:val="20"/>
        </w:rPr>
        <w:t>X2</w:t>
      </w:r>
      <w:r w:rsidR="00CC146C" w:rsidRPr="00664F1D">
        <w:rPr>
          <w:rStyle w:val="IvDbodytextChar"/>
          <w:i w:val="0"/>
          <w:color w:val="auto"/>
          <w:sz w:val="20"/>
          <w:szCs w:val="20"/>
        </w:rPr>
        <w:t xml:space="preserve"> </w:t>
      </w:r>
      <w:r w:rsidR="00664F1D">
        <w:rPr>
          <w:rStyle w:val="IvDbodytextChar"/>
          <w:i w:val="0"/>
          <w:color w:val="auto"/>
          <w:sz w:val="20"/>
          <w:szCs w:val="20"/>
        </w:rPr>
        <w:t xml:space="preserve">UP </w:t>
      </w:r>
      <w:r w:rsidR="00CC146C" w:rsidRPr="00664F1D">
        <w:rPr>
          <w:rStyle w:val="IvDbodytextChar"/>
          <w:i w:val="0"/>
          <w:color w:val="auto"/>
          <w:sz w:val="20"/>
          <w:szCs w:val="20"/>
        </w:rPr>
        <w:t>data transport protocol that is used for LTE DC</w:t>
      </w:r>
      <w:r w:rsidR="00664F1D">
        <w:rPr>
          <w:rStyle w:val="IvDbodytextChar"/>
          <w:i w:val="0"/>
          <w:color w:val="auto"/>
          <w:sz w:val="20"/>
          <w:szCs w:val="20"/>
        </w:rPr>
        <w:t xml:space="preserve"> </w:t>
      </w:r>
      <w:r w:rsidR="00CC146C" w:rsidRPr="00664F1D">
        <w:rPr>
          <w:rStyle w:val="IvDbodytextChar"/>
          <w:i w:val="0"/>
          <w:color w:val="auto"/>
          <w:sz w:val="20"/>
          <w:szCs w:val="20"/>
        </w:rPr>
        <w:t xml:space="preserve">split DRBs </w:t>
      </w:r>
      <w:r w:rsidR="00664F1D">
        <w:rPr>
          <w:rStyle w:val="IvDbodytextChar"/>
          <w:i w:val="0"/>
          <w:color w:val="auto"/>
          <w:sz w:val="20"/>
          <w:szCs w:val="20"/>
        </w:rPr>
        <w:t xml:space="preserve">also for split </w:t>
      </w:r>
      <w:r w:rsidR="00CC146C" w:rsidRPr="00664F1D">
        <w:rPr>
          <w:rStyle w:val="IvDbodytextChar"/>
          <w:i w:val="0"/>
          <w:color w:val="auto"/>
          <w:sz w:val="20"/>
          <w:szCs w:val="20"/>
        </w:rPr>
        <w:t>SRB</w:t>
      </w:r>
      <w:r w:rsidR="00664F1D">
        <w:rPr>
          <w:rStyle w:val="IvDbodytextChar"/>
          <w:i w:val="0"/>
          <w:color w:val="auto"/>
          <w:sz w:val="20"/>
          <w:szCs w:val="20"/>
        </w:rPr>
        <w:t>s</w:t>
      </w:r>
      <w:r w:rsidR="00CC146C" w:rsidRPr="00664F1D">
        <w:rPr>
          <w:rStyle w:val="IvDbodytextChar"/>
          <w:i w:val="0"/>
          <w:color w:val="auto"/>
          <w:sz w:val="20"/>
          <w:szCs w:val="20"/>
        </w:rPr>
        <w:t xml:space="preserve"> could compromise the reliability and latency needed for CP messages.</w:t>
      </w:r>
    </w:p>
    <w:p w14:paraId="65E127DF" w14:textId="7986D73E" w:rsidR="00CC146C" w:rsidRDefault="00CC146C" w:rsidP="00CC146C">
      <w:pPr>
        <w:pStyle w:val="Observation"/>
        <w:numPr>
          <w:ilvl w:val="0"/>
          <w:numId w:val="0"/>
        </w:numPr>
      </w:pPr>
    </w:p>
    <w:p w14:paraId="2C606F28" w14:textId="77777777" w:rsidR="00DF4EE0" w:rsidRDefault="00DF4EE0" w:rsidP="00DF4EE0">
      <w:pPr>
        <w:pStyle w:val="Observation"/>
        <w:numPr>
          <w:ilvl w:val="0"/>
          <w:numId w:val="20"/>
        </w:numPr>
        <w:ind w:left="1701" w:hanging="1701"/>
      </w:pPr>
      <w:r>
        <w:lastRenderedPageBreak/>
        <w:t>Applying the X2 data transport protocol that is used for LTE DC for split DRBs also for split SRB could compromise the reliability and latency needed for CP messages.</w:t>
      </w:r>
    </w:p>
    <w:p w14:paraId="44FC6F9E" w14:textId="77777777" w:rsidR="00DF4EE0" w:rsidRDefault="00DF4EE0" w:rsidP="00CC146C">
      <w:pPr>
        <w:pStyle w:val="Observation"/>
        <w:numPr>
          <w:ilvl w:val="0"/>
          <w:numId w:val="0"/>
        </w:numPr>
      </w:pPr>
    </w:p>
    <w:p w14:paraId="09C37D0B" w14:textId="01C20DCC" w:rsidR="00CC146C" w:rsidRPr="00CC146C" w:rsidRDefault="00CC146C" w:rsidP="00CC146C">
      <w:pPr>
        <w:pStyle w:val="Observation"/>
        <w:numPr>
          <w:ilvl w:val="0"/>
          <w:numId w:val="0"/>
        </w:numPr>
        <w:rPr>
          <w:rStyle w:val="IvDbodytextChar"/>
          <w:b w:val="0"/>
          <w:i/>
        </w:rPr>
      </w:pPr>
      <w:r>
        <w:rPr>
          <w:b w:val="0"/>
        </w:rPr>
        <w:t>T</w:t>
      </w:r>
      <w:r w:rsidRPr="00CC146C">
        <w:rPr>
          <w:b w:val="0"/>
        </w:rPr>
        <w:t xml:space="preserve">he </w:t>
      </w:r>
      <w:r w:rsidRPr="00CC146C">
        <w:rPr>
          <w:rStyle w:val="IvDbodytextChar"/>
          <w:b w:val="0"/>
        </w:rPr>
        <w:t xml:space="preserve">X2 AP </w:t>
      </w:r>
      <w:r>
        <w:rPr>
          <w:rStyle w:val="IvDbodytextChar"/>
          <w:b w:val="0"/>
        </w:rPr>
        <w:t>protocol</w:t>
      </w:r>
      <w:r w:rsidR="00F815B7">
        <w:rPr>
          <w:rStyle w:val="IvDbodytextChar"/>
          <w:b w:val="0"/>
        </w:rPr>
        <w:t xml:space="preserve"> [3]</w:t>
      </w:r>
      <w:r>
        <w:rPr>
          <w:rStyle w:val="IvDbodytextChar"/>
          <w:b w:val="0"/>
        </w:rPr>
        <w:t>, which is currently used for communication between the MN and SN for DC configuration/setup already supports reliability as it is based on SCTP</w:t>
      </w:r>
      <w:r w:rsidR="00F815B7">
        <w:rPr>
          <w:rStyle w:val="IvDbodytextChar"/>
          <w:b w:val="0"/>
        </w:rPr>
        <w:t xml:space="preserve">, as shown in </w:t>
      </w:r>
      <w:r>
        <w:rPr>
          <w:rStyle w:val="IvDbodytextChar"/>
          <w:b w:val="0"/>
        </w:rPr>
        <w:t>Figure 3</w:t>
      </w:r>
      <w:r w:rsidR="00F815B7">
        <w:rPr>
          <w:rStyle w:val="IvDbodytextChar"/>
          <w:b w:val="0"/>
        </w:rPr>
        <w:t xml:space="preserve"> [4]</w:t>
      </w:r>
      <w:r>
        <w:rPr>
          <w:rStyle w:val="IvDbodytextChar"/>
          <w:b w:val="0"/>
        </w:rPr>
        <w:t>. Thus, a reliable transmission o</w:t>
      </w:r>
      <w:r w:rsidR="00DF4EE0">
        <w:rPr>
          <w:rStyle w:val="IvDbodytextChar"/>
          <w:b w:val="0"/>
        </w:rPr>
        <w:t xml:space="preserve">f the split SRB data over the </w:t>
      </w:r>
      <w:r w:rsidR="00097160">
        <w:rPr>
          <w:rStyle w:val="IvDbodytextChar"/>
          <w:b w:val="0"/>
        </w:rPr>
        <w:t>X2</w:t>
      </w:r>
      <w:r>
        <w:rPr>
          <w:rStyle w:val="IvDbodytextChar"/>
          <w:b w:val="0"/>
        </w:rPr>
        <w:t xml:space="preserve"> could be achieved by using this interfac</w:t>
      </w:r>
      <w:r w:rsidR="00DF4EE0">
        <w:rPr>
          <w:rStyle w:val="IvDbodytextChar"/>
          <w:b w:val="0"/>
        </w:rPr>
        <w:t xml:space="preserve">e instead of the </w:t>
      </w:r>
      <w:r w:rsidR="00097160">
        <w:rPr>
          <w:rStyle w:val="IvDbodytextChar"/>
          <w:b w:val="0"/>
        </w:rPr>
        <w:t>X2</w:t>
      </w:r>
      <w:r>
        <w:rPr>
          <w:rStyle w:val="IvDbodytextChar"/>
          <w:b w:val="0"/>
        </w:rPr>
        <w:t xml:space="preserve"> data interface. Also, the separation of the split DRB and split SRB data </w:t>
      </w:r>
      <w:r w:rsidRPr="00CC146C">
        <w:rPr>
          <w:rStyle w:val="IvDbodytextChar"/>
          <w:b w:val="0"/>
        </w:rPr>
        <w:t>transport</w:t>
      </w:r>
      <w:r>
        <w:rPr>
          <w:rStyle w:val="IvDbodytextChar"/>
          <w:b w:val="0"/>
        </w:rPr>
        <w:t xml:space="preserve"> </w:t>
      </w:r>
      <w:r w:rsidR="000A2134">
        <w:rPr>
          <w:rStyle w:val="IvDbodytextChar"/>
          <w:b w:val="0"/>
        </w:rPr>
        <w:t xml:space="preserve">will </w:t>
      </w:r>
      <w:r w:rsidR="000A2134" w:rsidRPr="00CC146C">
        <w:rPr>
          <w:rStyle w:val="IvDbodytextChar"/>
          <w:b w:val="0"/>
        </w:rPr>
        <w:t>avoid</w:t>
      </w:r>
      <w:r w:rsidRPr="00CC146C">
        <w:rPr>
          <w:rStyle w:val="IvDbodytextChar"/>
          <w:b w:val="0"/>
        </w:rPr>
        <w:t xml:space="preserve"> </w:t>
      </w:r>
      <w:r>
        <w:rPr>
          <w:rStyle w:val="IvDbodytextChar"/>
          <w:b w:val="0"/>
        </w:rPr>
        <w:t xml:space="preserve">the </w:t>
      </w:r>
      <w:r w:rsidRPr="00CC146C">
        <w:rPr>
          <w:rStyle w:val="IvDbodytextChar"/>
          <w:b w:val="0"/>
        </w:rPr>
        <w:t xml:space="preserve">blocking </w:t>
      </w:r>
      <w:r>
        <w:rPr>
          <w:rStyle w:val="IvDbodytextChar"/>
          <w:b w:val="0"/>
        </w:rPr>
        <w:t xml:space="preserve">of SRB data by DRB data </w:t>
      </w:r>
      <w:r w:rsidRPr="00CC146C">
        <w:rPr>
          <w:rStyle w:val="IvDbodytextChar"/>
          <w:b w:val="0"/>
        </w:rPr>
        <w:t xml:space="preserve">and </w:t>
      </w:r>
      <w:r>
        <w:rPr>
          <w:rStyle w:val="IvDbodytextChar"/>
          <w:b w:val="0"/>
        </w:rPr>
        <w:t xml:space="preserve">thus </w:t>
      </w:r>
      <w:r w:rsidR="000A2134">
        <w:rPr>
          <w:rStyle w:val="IvDbodytextChar"/>
          <w:b w:val="0"/>
        </w:rPr>
        <w:t>facilitating</w:t>
      </w:r>
      <w:r w:rsidRPr="00CC146C">
        <w:rPr>
          <w:rStyle w:val="IvDbodytextChar"/>
          <w:b w:val="0"/>
        </w:rPr>
        <w:t xml:space="preserve"> a low latency delivery of the CP data.</w:t>
      </w:r>
      <w:r w:rsidR="00664F1D">
        <w:rPr>
          <w:rStyle w:val="IvDbodytextChar"/>
          <w:b w:val="0"/>
        </w:rPr>
        <w:t xml:space="preserve"> </w:t>
      </w:r>
    </w:p>
    <w:p w14:paraId="2BA0B91B" w14:textId="77777777" w:rsidR="00CC146C" w:rsidRPr="006F49C6" w:rsidRDefault="00CC146C" w:rsidP="00CC146C">
      <w:pPr>
        <w:pStyle w:val="IvDInstructiontext"/>
        <w:jc w:val="center"/>
        <w:rPr>
          <w:rStyle w:val="IvDbodytextChar"/>
          <w:color w:val="auto"/>
          <w:sz w:val="20"/>
          <w:szCs w:val="20"/>
        </w:rPr>
      </w:pPr>
      <w:r>
        <w:object w:dxaOrig="5985" w:dyaOrig="3404" w14:anchorId="3E51309D">
          <v:shape id="_x0000_i1027" type="#_x0000_t75" style="width:299.25pt;height:170.25pt" o:ole="">
            <v:imagedata r:id="rId18" o:title=""/>
          </v:shape>
          <o:OLEObject Type="Embed" ProgID="Word.Picture.8" ShapeID="_x0000_i1027" DrawAspect="Content" ObjectID="_1555507833" r:id="rId19"/>
        </w:object>
      </w:r>
    </w:p>
    <w:p w14:paraId="4FEA1DCB" w14:textId="77777777" w:rsidR="00CC146C" w:rsidRPr="000A2134" w:rsidRDefault="000A2134" w:rsidP="000A2134">
      <w:pPr>
        <w:pStyle w:val="IvDInstructiontext"/>
        <w:jc w:val="center"/>
        <w:rPr>
          <w:rStyle w:val="IvDbodytextChar"/>
          <w:i w:val="0"/>
          <w:color w:val="auto"/>
          <w:sz w:val="20"/>
          <w:szCs w:val="20"/>
        </w:rPr>
      </w:pPr>
      <w:r>
        <w:rPr>
          <w:rStyle w:val="IvDbodytextChar"/>
          <w:i w:val="0"/>
          <w:color w:val="auto"/>
          <w:sz w:val="20"/>
          <w:szCs w:val="20"/>
        </w:rPr>
        <w:t>Fig 3</w:t>
      </w:r>
      <w:r w:rsidR="00CC146C" w:rsidRPr="000A2134">
        <w:rPr>
          <w:rStyle w:val="IvDbodytextChar"/>
          <w:i w:val="0"/>
          <w:color w:val="auto"/>
          <w:sz w:val="20"/>
          <w:szCs w:val="20"/>
        </w:rPr>
        <w:t xml:space="preserve"> </w:t>
      </w:r>
      <w:r w:rsidR="00CC146C" w:rsidRPr="00C12B3E">
        <w:rPr>
          <w:rStyle w:val="IvDbodytextChar"/>
          <w:i w:val="0"/>
          <w:color w:val="auto"/>
          <w:sz w:val="20"/>
          <w:szCs w:val="20"/>
        </w:rPr>
        <w:t xml:space="preserve">Transport network layer for </w:t>
      </w:r>
      <w:r w:rsidR="00CC146C">
        <w:rPr>
          <w:rStyle w:val="IvDbodytextChar"/>
          <w:i w:val="0"/>
          <w:color w:val="auto"/>
          <w:sz w:val="20"/>
          <w:szCs w:val="20"/>
        </w:rPr>
        <w:t xml:space="preserve">control plane </w:t>
      </w:r>
      <w:r>
        <w:rPr>
          <w:rStyle w:val="IvDbodytextChar"/>
          <w:i w:val="0"/>
          <w:color w:val="auto"/>
          <w:sz w:val="20"/>
          <w:szCs w:val="20"/>
        </w:rPr>
        <w:t>signalling</w:t>
      </w:r>
      <w:r w:rsidR="00CC146C" w:rsidRPr="00C12B3E">
        <w:rPr>
          <w:rStyle w:val="IvDbodytextChar"/>
          <w:i w:val="0"/>
          <w:color w:val="auto"/>
          <w:sz w:val="20"/>
          <w:szCs w:val="20"/>
        </w:rPr>
        <w:t xml:space="preserve"> over X2</w:t>
      </w:r>
      <w:r w:rsidR="00F815B7">
        <w:rPr>
          <w:rStyle w:val="IvDbodytextChar"/>
          <w:i w:val="0"/>
          <w:color w:val="auto"/>
          <w:sz w:val="20"/>
          <w:szCs w:val="20"/>
        </w:rPr>
        <w:t xml:space="preserve"> (taken from [4])</w:t>
      </w:r>
    </w:p>
    <w:p w14:paraId="6385DE8B" w14:textId="77777777" w:rsidR="00CC146C" w:rsidRDefault="00CC146C" w:rsidP="00CC146C">
      <w:pPr>
        <w:pStyle w:val="Observation"/>
        <w:numPr>
          <w:ilvl w:val="0"/>
          <w:numId w:val="0"/>
        </w:numPr>
      </w:pPr>
    </w:p>
    <w:p w14:paraId="3541B766" w14:textId="77777777" w:rsidR="00382AA7" w:rsidRDefault="00382AA7" w:rsidP="00CC146C">
      <w:pPr>
        <w:pStyle w:val="Observation"/>
        <w:numPr>
          <w:ilvl w:val="0"/>
          <w:numId w:val="0"/>
        </w:numPr>
        <w:rPr>
          <w:b w:val="0"/>
        </w:rPr>
      </w:pPr>
    </w:p>
    <w:p w14:paraId="20794C12" w14:textId="4E6319A2" w:rsidR="00496254" w:rsidRDefault="004F63D3" w:rsidP="00496254">
      <w:pPr>
        <w:pStyle w:val="Proposal"/>
      </w:pPr>
      <w:bookmarkStart w:id="2" w:name="_Toc226862296"/>
      <w:bookmarkStart w:id="3" w:name="_Toc347823621"/>
      <w:bookmarkStart w:id="4" w:name="_Toc347824073"/>
      <w:bookmarkStart w:id="5" w:name="_Toc347824246"/>
      <w:r>
        <w:t>R</w:t>
      </w:r>
      <w:r w:rsidR="00496254">
        <w:t>eliable and robust transport of split SRB data between the MN and SN</w:t>
      </w:r>
      <w:r w:rsidR="00382AA7">
        <w:t xml:space="preserve"> </w:t>
      </w:r>
      <w:r>
        <w:t xml:space="preserve">shall be enabled </w:t>
      </w:r>
      <w:r w:rsidR="00382AA7">
        <w:t>by using X2AP rather than X2 UP.</w:t>
      </w:r>
    </w:p>
    <w:p w14:paraId="5D08C6B2" w14:textId="25F839CC" w:rsidR="00382AA7" w:rsidRDefault="00382AA7" w:rsidP="00382AA7">
      <w:pPr>
        <w:pStyle w:val="Proposal"/>
        <w:numPr>
          <w:ilvl w:val="0"/>
          <w:numId w:val="0"/>
        </w:numPr>
        <w:rPr>
          <w:b w:val="0"/>
        </w:rPr>
      </w:pPr>
    </w:p>
    <w:p w14:paraId="6A092FBA" w14:textId="001C91E5" w:rsidR="00382AA7" w:rsidRDefault="00382AA7" w:rsidP="00382AA7">
      <w:pPr>
        <w:pStyle w:val="Observation"/>
        <w:numPr>
          <w:ilvl w:val="0"/>
          <w:numId w:val="0"/>
        </w:numPr>
        <w:rPr>
          <w:b w:val="0"/>
        </w:rPr>
      </w:pPr>
      <w:r>
        <w:rPr>
          <w:b w:val="0"/>
        </w:rPr>
        <w:t xml:space="preserve">A similar discussion is being undertaken in RAN3 for the CU-DU split scenario where PDCP is resides in a centralized unit while the lower layers are distributed. </w:t>
      </w:r>
      <w:r w:rsidR="004714C5">
        <w:rPr>
          <w:b w:val="0"/>
        </w:rPr>
        <w:t>T</w:t>
      </w:r>
      <w:r>
        <w:rPr>
          <w:b w:val="0"/>
        </w:rPr>
        <w:t xml:space="preserve">he usage of SCTP based transport between the CU-DU units for the RRC messages </w:t>
      </w:r>
      <w:r w:rsidR="004714C5">
        <w:rPr>
          <w:b w:val="0"/>
        </w:rPr>
        <w:t xml:space="preserve">is also proposed </w:t>
      </w:r>
      <w:r>
        <w:rPr>
          <w:b w:val="0"/>
        </w:rPr>
        <w:t xml:space="preserve">[5].  </w:t>
      </w:r>
      <w:r w:rsidRPr="00382AA7">
        <w:rPr>
          <w:b w:val="0"/>
        </w:rPr>
        <w:t>As it is the responsibility of RAN3 to specify the messages and procedures over the X2AP interface,</w:t>
      </w:r>
      <w:r>
        <w:rPr>
          <w:b w:val="0"/>
        </w:rPr>
        <w:t xml:space="preserve"> </w:t>
      </w:r>
      <w:r w:rsidRPr="00382AA7">
        <w:rPr>
          <w:b w:val="0"/>
        </w:rPr>
        <w:t>we propose:</w:t>
      </w:r>
    </w:p>
    <w:p w14:paraId="01ED4C60" w14:textId="77777777" w:rsidR="00382AA7" w:rsidRPr="00382AA7" w:rsidRDefault="00382AA7" w:rsidP="00382AA7">
      <w:pPr>
        <w:pStyle w:val="Proposal"/>
        <w:numPr>
          <w:ilvl w:val="0"/>
          <w:numId w:val="0"/>
        </w:numPr>
        <w:rPr>
          <w:b w:val="0"/>
        </w:rPr>
      </w:pPr>
    </w:p>
    <w:p w14:paraId="13E8995D" w14:textId="0584BFF7" w:rsidR="00287838" w:rsidRPr="00A04F49" w:rsidRDefault="000A2134" w:rsidP="000A2134">
      <w:pPr>
        <w:pStyle w:val="Proposal"/>
      </w:pPr>
      <w:r>
        <w:t>RAN2 to send an LS to R</w:t>
      </w:r>
      <w:r w:rsidRPr="000A2134">
        <w:t xml:space="preserve">A3 asking to </w:t>
      </w:r>
      <w:r>
        <w:t>specify procedure</w:t>
      </w:r>
      <w:r w:rsidR="00F815B7">
        <w:t>(</w:t>
      </w:r>
      <w:r>
        <w:t>s</w:t>
      </w:r>
      <w:r w:rsidR="00F815B7">
        <w:t>)</w:t>
      </w:r>
      <w:r>
        <w:t>/message</w:t>
      </w:r>
      <w:r w:rsidR="00F815B7">
        <w:t>(</w:t>
      </w:r>
      <w:r>
        <w:t>s</w:t>
      </w:r>
      <w:r w:rsidR="00F815B7">
        <w:t>)</w:t>
      </w:r>
      <w:r>
        <w:t xml:space="preserve"> that will enable the </w:t>
      </w:r>
      <w:r w:rsidR="00496254">
        <w:t xml:space="preserve">reliable and robust </w:t>
      </w:r>
      <w:r>
        <w:t>transpo</w:t>
      </w:r>
      <w:r w:rsidR="00DF4EE0">
        <w:t xml:space="preserve">rt of split SRB data over the </w:t>
      </w:r>
      <w:r w:rsidR="00097160">
        <w:t>X2</w:t>
      </w:r>
      <w:r>
        <w:t xml:space="preserve"> interface. </w:t>
      </w:r>
      <w:bookmarkEnd w:id="2"/>
      <w:bookmarkEnd w:id="3"/>
      <w:bookmarkEnd w:id="4"/>
      <w:bookmarkEnd w:id="5"/>
    </w:p>
    <w:p w14:paraId="5D502FB8" w14:textId="77777777" w:rsidR="00C01F33" w:rsidRPr="00CE0424" w:rsidRDefault="00C01F33" w:rsidP="00CE0424">
      <w:pPr>
        <w:pStyle w:val="Heading1"/>
      </w:pPr>
      <w:r w:rsidRPr="00CE0424">
        <w:t>Conclusion</w:t>
      </w:r>
    </w:p>
    <w:p w14:paraId="684382C1" w14:textId="4646D653" w:rsidR="000A2134" w:rsidRDefault="000A2134" w:rsidP="00311702">
      <w:r>
        <w:t>In this contribution, we have discussed the handling of split DRB transport over the X2 interface and its applicability for the transport of split SRB, and we have observed:</w:t>
      </w:r>
    </w:p>
    <w:p w14:paraId="269915B5" w14:textId="77777777" w:rsidR="00E11A5E" w:rsidRDefault="00E11A5E" w:rsidP="00311702"/>
    <w:p w14:paraId="00FC08F3" w14:textId="77777777" w:rsidR="000A2134" w:rsidRDefault="000A2134" w:rsidP="00DF4EE0">
      <w:pPr>
        <w:pStyle w:val="Observation"/>
        <w:numPr>
          <w:ilvl w:val="0"/>
          <w:numId w:val="22"/>
        </w:numPr>
        <w:ind w:left="1701" w:hanging="1701"/>
      </w:pPr>
      <w:r>
        <w:t>Applying the X2 data transport protocol that is used for LTE DC for split DRBs also for split SRB could compromise the reliability and latency needed for CP messages.</w:t>
      </w:r>
    </w:p>
    <w:p w14:paraId="6F2B7628" w14:textId="77777777" w:rsidR="00E11A5E" w:rsidRDefault="00E11A5E" w:rsidP="00311702"/>
    <w:p w14:paraId="5FEFF5CB" w14:textId="5357ECFD" w:rsidR="000A2134" w:rsidRDefault="000A2134" w:rsidP="00311702">
      <w:bookmarkStart w:id="6" w:name="_GoBack"/>
      <w:bookmarkEnd w:id="6"/>
      <w:r>
        <w:t xml:space="preserve">Based on this observation, and the fact that the X2 AP protocol already supports reliable transmission </w:t>
      </w:r>
      <w:r w:rsidR="00F815B7">
        <w:t>and</w:t>
      </w:r>
      <w:r>
        <w:t xml:space="preserve"> the separation of CP and UP data will avoid possible head of line blockage of CP data by UP, we propose:</w:t>
      </w:r>
    </w:p>
    <w:p w14:paraId="13B54A56" w14:textId="77777777" w:rsidR="008E065E" w:rsidRDefault="008E065E" w:rsidP="008E065E">
      <w:pPr>
        <w:pStyle w:val="BodyText"/>
        <w:rPr>
          <w:noProof/>
        </w:rPr>
      </w:pPr>
      <w:r>
        <w:rPr>
          <w:b/>
          <w:bCs/>
        </w:rPr>
        <w:fldChar w:fldCharType="begin"/>
      </w:r>
      <w:r>
        <w:rPr>
          <w:b/>
          <w:bCs/>
        </w:rPr>
        <w:instrText xml:space="preserve"> TOC \f \n \p " " \t "Proposal;1" </w:instrText>
      </w:r>
      <w:r>
        <w:rPr>
          <w:b/>
          <w:bCs/>
        </w:rPr>
        <w:fldChar w:fldCharType="separate"/>
      </w:r>
    </w:p>
    <w:p w14:paraId="70331871" w14:textId="63101B5C" w:rsidR="00382AA7" w:rsidRDefault="00595623" w:rsidP="00382AA7">
      <w:pPr>
        <w:pStyle w:val="Proposal"/>
        <w:numPr>
          <w:ilvl w:val="0"/>
          <w:numId w:val="21"/>
        </w:numPr>
      </w:pPr>
      <w:r>
        <w:t>R</w:t>
      </w:r>
      <w:r w:rsidR="00382AA7">
        <w:t xml:space="preserve">eliable and robust transport of split SRB data between the MN and SN </w:t>
      </w:r>
      <w:r>
        <w:t xml:space="preserve">shall be enabled </w:t>
      </w:r>
      <w:r w:rsidR="00382AA7">
        <w:t>by using X2AP rather than X2 UP.</w:t>
      </w:r>
    </w:p>
    <w:p w14:paraId="2CF17F2A" w14:textId="3657D8B9" w:rsidR="000A2134" w:rsidRDefault="000A2134" w:rsidP="000A2134">
      <w:pPr>
        <w:pStyle w:val="Proposal"/>
        <w:numPr>
          <w:ilvl w:val="0"/>
          <w:numId w:val="21"/>
        </w:numPr>
      </w:pPr>
      <w:r>
        <w:lastRenderedPageBreak/>
        <w:t>RAN2 to send an LS to R</w:t>
      </w:r>
      <w:r w:rsidRPr="000A2134">
        <w:t xml:space="preserve">A3 asking to </w:t>
      </w:r>
      <w:r>
        <w:t>specify procedure</w:t>
      </w:r>
      <w:r w:rsidR="00F815B7">
        <w:t>(</w:t>
      </w:r>
      <w:r>
        <w:t>s</w:t>
      </w:r>
      <w:r w:rsidR="00F815B7">
        <w:t>)</w:t>
      </w:r>
      <w:r>
        <w:t>/message</w:t>
      </w:r>
      <w:r w:rsidR="00F815B7">
        <w:t>(</w:t>
      </w:r>
      <w:r>
        <w:t>s</w:t>
      </w:r>
      <w:r w:rsidR="00F815B7">
        <w:t>)</w:t>
      </w:r>
      <w:r>
        <w:t xml:space="preserve"> that will enable the </w:t>
      </w:r>
      <w:r w:rsidR="004F63D3">
        <w:t xml:space="preserve">reliable and robust </w:t>
      </w:r>
      <w:r>
        <w:t>transport of spli</w:t>
      </w:r>
      <w:r w:rsidR="00DF4EE0">
        <w:t xml:space="preserve">t SRB data over the </w:t>
      </w:r>
      <w:r w:rsidR="00097160">
        <w:t>X2</w:t>
      </w:r>
      <w:r>
        <w:t xml:space="preserve"> interface. </w:t>
      </w:r>
    </w:p>
    <w:p w14:paraId="47A83165" w14:textId="77777777" w:rsidR="00311702" w:rsidRPr="00CE0424" w:rsidRDefault="008E065E" w:rsidP="00AB0BC8">
      <w:r>
        <w:rPr>
          <w:b/>
          <w:bCs/>
        </w:rPr>
        <w:fldChar w:fldCharType="end"/>
      </w:r>
    </w:p>
    <w:p w14:paraId="1A7BBFF1" w14:textId="77777777" w:rsidR="00F507D1" w:rsidRPr="00CE0424" w:rsidRDefault="00F507D1" w:rsidP="00CE0424">
      <w:pPr>
        <w:pStyle w:val="Heading1"/>
      </w:pPr>
      <w:bookmarkStart w:id="7" w:name="_In-sequence_SDU_delivery"/>
      <w:bookmarkEnd w:id="7"/>
      <w:r w:rsidRPr="00CE0424">
        <w:t>References</w:t>
      </w:r>
    </w:p>
    <w:p w14:paraId="187F48A2" w14:textId="77777777" w:rsidR="00F815B7" w:rsidRDefault="00F815B7" w:rsidP="00F815B7">
      <w:pPr>
        <w:pStyle w:val="Reference"/>
      </w:pPr>
      <w:bookmarkStart w:id="8" w:name="_Ref174151459"/>
      <w:bookmarkStart w:id="9" w:name="_Ref189809556"/>
      <w:r>
        <w:t>3GPP TS 36.425, X2 interface user plane protocol</w:t>
      </w:r>
    </w:p>
    <w:p w14:paraId="66123EA6" w14:textId="77777777" w:rsidR="00F815B7" w:rsidRDefault="00F815B7" w:rsidP="00311702">
      <w:pPr>
        <w:pStyle w:val="Reference"/>
      </w:pPr>
      <w:r>
        <w:t>3GPP TS 36.424, X2 data transport</w:t>
      </w:r>
    </w:p>
    <w:p w14:paraId="64FA514D" w14:textId="77777777" w:rsidR="00F815B7" w:rsidRDefault="00F815B7" w:rsidP="00311702">
      <w:pPr>
        <w:pStyle w:val="Reference"/>
      </w:pPr>
      <w:r>
        <w:t>3GPP TS 36.423, X2 application protocol</w:t>
      </w:r>
    </w:p>
    <w:p w14:paraId="720DDF7F" w14:textId="121E7707" w:rsidR="00F815B7" w:rsidRDefault="00F815B7" w:rsidP="00F815B7">
      <w:pPr>
        <w:pStyle w:val="Reference"/>
      </w:pPr>
      <w:r>
        <w:t xml:space="preserve">3GPP TS 36.422, X2 </w:t>
      </w:r>
      <w:r w:rsidR="008C176C">
        <w:t>Signalling</w:t>
      </w:r>
      <w:r>
        <w:t xml:space="preserve"> transport</w:t>
      </w:r>
    </w:p>
    <w:p w14:paraId="536AC1B4" w14:textId="65A4E703" w:rsidR="00496254" w:rsidRPr="00902CEE" w:rsidRDefault="00496254" w:rsidP="00495F1A">
      <w:pPr>
        <w:pStyle w:val="Reference"/>
      </w:pPr>
      <w:r w:rsidRPr="00496254">
        <w:rPr>
          <w:lang w:val="en-US"/>
        </w:rPr>
        <w:t xml:space="preserve">R3-171726, </w:t>
      </w:r>
      <w:r>
        <w:t xml:space="preserve">Transmission of RRC messages, Ericsson, Vodafone, </w:t>
      </w:r>
      <w:r w:rsidRPr="000404EF">
        <w:rPr>
          <w:lang w:val="en-US"/>
        </w:rPr>
        <w:t xml:space="preserve">RAN </w:t>
      </w:r>
      <w:r>
        <w:rPr>
          <w:lang w:val="en-US"/>
        </w:rPr>
        <w:t>#96, May 2017</w:t>
      </w:r>
    </w:p>
    <w:p w14:paraId="35C8F4CD" w14:textId="77777777" w:rsidR="00496254" w:rsidRDefault="00496254" w:rsidP="00496254">
      <w:pPr>
        <w:pStyle w:val="Reference"/>
        <w:numPr>
          <w:ilvl w:val="0"/>
          <w:numId w:val="0"/>
        </w:numPr>
        <w:ind w:left="567"/>
      </w:pPr>
    </w:p>
    <w:bookmarkEnd w:id="8"/>
    <w:bookmarkEnd w:id="9"/>
    <w:p w14:paraId="1943F3E4" w14:textId="77777777" w:rsidR="00F815B7" w:rsidRPr="00664F1D" w:rsidRDefault="00F815B7" w:rsidP="00F815B7">
      <w:pPr>
        <w:pStyle w:val="Reference"/>
        <w:numPr>
          <w:ilvl w:val="0"/>
          <w:numId w:val="0"/>
        </w:numPr>
        <w:rPr>
          <w:lang w:val="en-US"/>
        </w:rPr>
      </w:pPr>
    </w:p>
    <w:sectPr w:rsidR="00F815B7" w:rsidRPr="00664F1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E9139" w14:textId="77777777" w:rsidR="00195D9B" w:rsidRDefault="00195D9B">
      <w:r>
        <w:separator/>
      </w:r>
    </w:p>
  </w:endnote>
  <w:endnote w:type="continuationSeparator" w:id="0">
    <w:p w14:paraId="244A22F9" w14:textId="77777777" w:rsidR="00195D9B" w:rsidRDefault="0019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60EBE4D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1A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1A5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DDB69" w14:textId="77777777" w:rsidR="00195D9B" w:rsidRDefault="00195D9B">
      <w:r>
        <w:separator/>
      </w:r>
    </w:p>
  </w:footnote>
  <w:footnote w:type="continuationSeparator" w:id="0">
    <w:p w14:paraId="563B69F0" w14:textId="77777777" w:rsidR="00195D9B" w:rsidRDefault="0019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17"/>
  </w:num>
  <w:num w:numId="18">
    <w:abstractNumId w:val="18"/>
  </w:num>
  <w:num w:numId="19">
    <w:abstractNumId w:val="8"/>
  </w:num>
  <w:num w:numId="20">
    <w:abstractNumId w:val="14"/>
    <w:lvlOverride w:ilvl="0">
      <w:startOverride w:val="1"/>
    </w:lvlOverride>
  </w:num>
  <w:num w:numId="21">
    <w:abstractNumId w:val="9"/>
    <w:lvlOverride w:ilvl="0">
      <w:startOverride w:val="1"/>
    </w:lvlOverride>
  </w:num>
  <w:num w:numId="22">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C88"/>
    <w:rsid w:val="00077E5F"/>
    <w:rsid w:val="0008036A"/>
    <w:rsid w:val="00081AE6"/>
    <w:rsid w:val="000855EB"/>
    <w:rsid w:val="00085B52"/>
    <w:rsid w:val="000866F2"/>
    <w:rsid w:val="0009009F"/>
    <w:rsid w:val="00091557"/>
    <w:rsid w:val="000924C1"/>
    <w:rsid w:val="000924F0"/>
    <w:rsid w:val="00093474"/>
    <w:rsid w:val="0009510F"/>
    <w:rsid w:val="00097160"/>
    <w:rsid w:val="000A1B7B"/>
    <w:rsid w:val="000A2134"/>
    <w:rsid w:val="000A56F2"/>
    <w:rsid w:val="000B2719"/>
    <w:rsid w:val="000B3A8F"/>
    <w:rsid w:val="000B4AB9"/>
    <w:rsid w:val="000B58C3"/>
    <w:rsid w:val="000B61E9"/>
    <w:rsid w:val="000C165A"/>
    <w:rsid w:val="000C2E19"/>
    <w:rsid w:val="000D0D07"/>
    <w:rsid w:val="000D350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8E9"/>
    <w:rsid w:val="001659C1"/>
    <w:rsid w:val="00173A8E"/>
    <w:rsid w:val="00177795"/>
    <w:rsid w:val="0018143F"/>
    <w:rsid w:val="00190AC1"/>
    <w:rsid w:val="0019341A"/>
    <w:rsid w:val="00195D9B"/>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511"/>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2AA7"/>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4C5"/>
    <w:rsid w:val="004734D0"/>
    <w:rsid w:val="0047556B"/>
    <w:rsid w:val="00477768"/>
    <w:rsid w:val="00492BC5"/>
    <w:rsid w:val="00496254"/>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3D3"/>
    <w:rsid w:val="00506557"/>
    <w:rsid w:val="0050676B"/>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623"/>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B1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6C"/>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97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71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0E1"/>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EE0"/>
    <w:rsid w:val="00E0397D"/>
    <w:rsid w:val="00E110E7"/>
    <w:rsid w:val="00E11A5E"/>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22D"/>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E39"/>
    <w:rsid w:val="00F40F0C"/>
    <w:rsid w:val="00F4766C"/>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9FE2AB0D-8B9D-460C-989C-CC732E46D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0676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067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67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676B"/>
    <w:pPr>
      <w:numPr>
        <w:ilvl w:val="2"/>
      </w:numPr>
      <w:spacing w:before="120"/>
      <w:outlineLvl w:val="2"/>
    </w:pPr>
    <w:rPr>
      <w:sz w:val="28"/>
      <w:szCs w:val="28"/>
    </w:rPr>
  </w:style>
  <w:style w:type="paragraph" w:styleId="Heading4">
    <w:name w:val="heading 4"/>
    <w:basedOn w:val="Heading3"/>
    <w:next w:val="Normal"/>
    <w:qFormat/>
    <w:rsid w:val="0050676B"/>
    <w:pPr>
      <w:numPr>
        <w:ilvl w:val="3"/>
      </w:numPr>
      <w:outlineLvl w:val="3"/>
    </w:pPr>
    <w:rPr>
      <w:sz w:val="24"/>
      <w:szCs w:val="24"/>
    </w:rPr>
  </w:style>
  <w:style w:type="paragraph" w:styleId="Heading5">
    <w:name w:val="heading 5"/>
    <w:basedOn w:val="Heading4"/>
    <w:next w:val="Normal"/>
    <w:qFormat/>
    <w:rsid w:val="0050676B"/>
    <w:pPr>
      <w:numPr>
        <w:ilvl w:val="4"/>
      </w:numPr>
      <w:outlineLvl w:val="4"/>
    </w:pPr>
    <w:rPr>
      <w:sz w:val="22"/>
      <w:szCs w:val="22"/>
    </w:rPr>
  </w:style>
  <w:style w:type="paragraph" w:styleId="Heading6">
    <w:name w:val="heading 6"/>
    <w:basedOn w:val="Normal"/>
    <w:next w:val="Normal"/>
    <w:qFormat/>
    <w:rsid w:val="0050676B"/>
    <w:pPr>
      <w:keepNext/>
      <w:keepLines/>
      <w:numPr>
        <w:ilvl w:val="5"/>
        <w:numId w:val="1"/>
      </w:numPr>
      <w:spacing w:before="120"/>
      <w:outlineLvl w:val="5"/>
    </w:pPr>
    <w:rPr>
      <w:rFonts w:cs="Arial"/>
    </w:rPr>
  </w:style>
  <w:style w:type="paragraph" w:styleId="Heading7">
    <w:name w:val="heading 7"/>
    <w:basedOn w:val="Normal"/>
    <w:next w:val="Normal"/>
    <w:qFormat/>
    <w:rsid w:val="0050676B"/>
    <w:pPr>
      <w:keepNext/>
      <w:keepLines/>
      <w:numPr>
        <w:ilvl w:val="6"/>
        <w:numId w:val="1"/>
      </w:numPr>
      <w:spacing w:before="120"/>
      <w:outlineLvl w:val="6"/>
    </w:pPr>
    <w:rPr>
      <w:rFonts w:cs="Arial"/>
    </w:rPr>
  </w:style>
  <w:style w:type="paragraph" w:styleId="Heading8">
    <w:name w:val="heading 8"/>
    <w:basedOn w:val="Heading7"/>
    <w:next w:val="Normal"/>
    <w:qFormat/>
    <w:rsid w:val="0050676B"/>
    <w:pPr>
      <w:numPr>
        <w:ilvl w:val="7"/>
      </w:numPr>
      <w:outlineLvl w:val="7"/>
    </w:pPr>
  </w:style>
  <w:style w:type="paragraph" w:styleId="Heading9">
    <w:name w:val="heading 9"/>
    <w:basedOn w:val="Heading8"/>
    <w:next w:val="Normal"/>
    <w:qFormat/>
    <w:rsid w:val="0050676B"/>
    <w:pPr>
      <w:numPr>
        <w:ilvl w:val="8"/>
      </w:numPr>
      <w:outlineLvl w:val="8"/>
    </w:pPr>
  </w:style>
  <w:style w:type="character" w:default="1" w:styleId="DefaultParagraphFont">
    <w:name w:val="Default Paragraph Font"/>
    <w:uiPriority w:val="1"/>
    <w:semiHidden/>
    <w:unhideWhenUsed/>
    <w:rsid w:val="005067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76B"/>
  </w:style>
  <w:style w:type="paragraph" w:styleId="TOC8">
    <w:name w:val="toc 8"/>
    <w:basedOn w:val="TOC1"/>
    <w:semiHidden/>
    <w:rsid w:val="0050676B"/>
    <w:pPr>
      <w:spacing w:before="180"/>
      <w:ind w:left="2693" w:hanging="2693"/>
    </w:pPr>
    <w:rPr>
      <w:b w:val="0"/>
      <w:bCs/>
    </w:rPr>
  </w:style>
  <w:style w:type="paragraph" w:styleId="TOC1">
    <w:name w:val="toc 1"/>
    <w:aliases w:val="Observation TOC2"/>
    <w:uiPriority w:val="39"/>
    <w:rsid w:val="0050676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676B"/>
    <w:pPr>
      <w:keepNext/>
      <w:keepLines/>
      <w:spacing w:before="180"/>
      <w:jc w:val="center"/>
    </w:pPr>
  </w:style>
  <w:style w:type="paragraph" w:styleId="Caption">
    <w:name w:val="caption"/>
    <w:basedOn w:val="Normal"/>
    <w:next w:val="Normal"/>
    <w:qFormat/>
    <w:rsid w:val="0050676B"/>
    <w:pPr>
      <w:spacing w:after="240"/>
      <w:jc w:val="center"/>
    </w:pPr>
    <w:rPr>
      <w:b/>
      <w:bCs/>
    </w:rPr>
  </w:style>
  <w:style w:type="paragraph" w:styleId="TOC5">
    <w:name w:val="toc 5"/>
    <w:aliases w:val="Observation TOC"/>
    <w:basedOn w:val="TOC4"/>
    <w:semiHidden/>
    <w:rsid w:val="0050676B"/>
    <w:pPr>
      <w:tabs>
        <w:tab w:val="right" w:pos="1701"/>
      </w:tabs>
      <w:ind w:left="1701" w:hanging="1701"/>
    </w:pPr>
  </w:style>
  <w:style w:type="paragraph" w:styleId="TOC4">
    <w:name w:val="toc 4"/>
    <w:basedOn w:val="TOC3"/>
    <w:semiHidden/>
    <w:rsid w:val="0050676B"/>
    <w:pPr>
      <w:ind w:left="1418" w:hanging="1418"/>
    </w:pPr>
  </w:style>
  <w:style w:type="paragraph" w:styleId="TOC3">
    <w:name w:val="toc 3"/>
    <w:basedOn w:val="TOC2"/>
    <w:semiHidden/>
    <w:rsid w:val="0050676B"/>
    <w:pPr>
      <w:ind w:left="1134" w:hanging="1134"/>
    </w:pPr>
  </w:style>
  <w:style w:type="paragraph" w:styleId="TOC2">
    <w:name w:val="toc 2"/>
    <w:basedOn w:val="TOC1"/>
    <w:semiHidden/>
    <w:rsid w:val="0050676B"/>
    <w:pPr>
      <w:keepNext w:val="0"/>
      <w:spacing w:before="0"/>
      <w:ind w:left="851" w:hanging="851"/>
    </w:pPr>
    <w:rPr>
      <w:szCs w:val="20"/>
    </w:rPr>
  </w:style>
  <w:style w:type="paragraph" w:styleId="Index2">
    <w:name w:val="index 2"/>
    <w:basedOn w:val="Index1"/>
    <w:semiHidden/>
    <w:rsid w:val="0050676B"/>
    <w:pPr>
      <w:ind w:left="284"/>
    </w:pPr>
  </w:style>
  <w:style w:type="paragraph" w:styleId="Index1">
    <w:name w:val="index 1"/>
    <w:basedOn w:val="Normal"/>
    <w:semiHidden/>
    <w:rsid w:val="0050676B"/>
    <w:pPr>
      <w:keepLines/>
      <w:spacing w:after="0"/>
    </w:pPr>
  </w:style>
  <w:style w:type="paragraph" w:styleId="DocumentMap">
    <w:name w:val="Document Map"/>
    <w:basedOn w:val="Normal"/>
    <w:semiHidden/>
    <w:rsid w:val="0050676B"/>
    <w:pPr>
      <w:shd w:val="clear" w:color="auto" w:fill="000080"/>
    </w:pPr>
    <w:rPr>
      <w:rFonts w:ascii="Tahoma" w:hAnsi="Tahoma" w:cs="Tahoma"/>
    </w:rPr>
  </w:style>
  <w:style w:type="paragraph" w:styleId="ListNumber2">
    <w:name w:val="List Number 2"/>
    <w:basedOn w:val="ListNumber"/>
    <w:rsid w:val="0050676B"/>
    <w:pPr>
      <w:ind w:left="851"/>
    </w:pPr>
  </w:style>
  <w:style w:type="paragraph" w:styleId="ListNumber">
    <w:name w:val="List Number"/>
    <w:basedOn w:val="List"/>
    <w:rsid w:val="0050676B"/>
  </w:style>
  <w:style w:type="paragraph" w:styleId="List">
    <w:name w:val="List"/>
    <w:basedOn w:val="Normal"/>
    <w:rsid w:val="0050676B"/>
    <w:pPr>
      <w:ind w:left="568" w:hanging="284"/>
    </w:pPr>
  </w:style>
  <w:style w:type="paragraph" w:styleId="Header">
    <w:name w:val="header"/>
    <w:rsid w:val="0050676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676B"/>
    <w:rPr>
      <w:b/>
      <w:bCs/>
      <w:position w:val="6"/>
      <w:sz w:val="16"/>
      <w:szCs w:val="16"/>
    </w:rPr>
  </w:style>
  <w:style w:type="paragraph" w:styleId="FootnoteText">
    <w:name w:val="footnote text"/>
    <w:basedOn w:val="Normal"/>
    <w:semiHidden/>
    <w:rsid w:val="0050676B"/>
    <w:pPr>
      <w:keepLines/>
      <w:spacing w:after="0"/>
      <w:ind w:left="454" w:hanging="454"/>
    </w:pPr>
    <w:rPr>
      <w:sz w:val="16"/>
      <w:szCs w:val="16"/>
    </w:rPr>
  </w:style>
  <w:style w:type="paragraph" w:customStyle="1" w:styleId="3GPPHeader">
    <w:name w:val="3GPP_Header"/>
    <w:basedOn w:val="Normal"/>
    <w:rsid w:val="0050676B"/>
    <w:pPr>
      <w:tabs>
        <w:tab w:val="left" w:pos="1701"/>
        <w:tab w:val="right" w:pos="9639"/>
      </w:tabs>
      <w:spacing w:after="240"/>
    </w:pPr>
    <w:rPr>
      <w:b/>
      <w:sz w:val="24"/>
    </w:rPr>
  </w:style>
  <w:style w:type="paragraph" w:styleId="TOC9">
    <w:name w:val="toc 9"/>
    <w:basedOn w:val="TOC8"/>
    <w:semiHidden/>
    <w:rsid w:val="0050676B"/>
    <w:pPr>
      <w:ind w:left="1418" w:hanging="1418"/>
    </w:pPr>
  </w:style>
  <w:style w:type="paragraph" w:styleId="TOC6">
    <w:name w:val="toc 6"/>
    <w:basedOn w:val="TOC5"/>
    <w:next w:val="Normal"/>
    <w:semiHidden/>
    <w:rsid w:val="0050676B"/>
    <w:pPr>
      <w:ind w:left="1985" w:hanging="1985"/>
    </w:pPr>
  </w:style>
  <w:style w:type="paragraph" w:styleId="TOC7">
    <w:name w:val="toc 7"/>
    <w:basedOn w:val="TOC6"/>
    <w:next w:val="Normal"/>
    <w:semiHidden/>
    <w:rsid w:val="0050676B"/>
    <w:pPr>
      <w:ind w:left="2268" w:hanging="2268"/>
    </w:pPr>
  </w:style>
  <w:style w:type="paragraph" w:styleId="ListBullet2">
    <w:name w:val="List Bullet 2"/>
    <w:basedOn w:val="ListBullet"/>
    <w:rsid w:val="0050676B"/>
    <w:pPr>
      <w:numPr>
        <w:numId w:val="6"/>
      </w:numPr>
    </w:pPr>
  </w:style>
  <w:style w:type="paragraph" w:styleId="ListBullet">
    <w:name w:val="List Bullet"/>
    <w:basedOn w:val="BodyText"/>
    <w:rsid w:val="0050676B"/>
    <w:pPr>
      <w:numPr>
        <w:numId w:val="5"/>
      </w:numPr>
    </w:pPr>
  </w:style>
  <w:style w:type="paragraph" w:styleId="ListBullet3">
    <w:name w:val="List Bullet 3"/>
    <w:basedOn w:val="ListBullet2"/>
    <w:rsid w:val="0050676B"/>
    <w:pPr>
      <w:numPr>
        <w:numId w:val="7"/>
      </w:numPr>
    </w:pPr>
  </w:style>
  <w:style w:type="paragraph" w:customStyle="1" w:styleId="EQ">
    <w:name w:val="EQ"/>
    <w:basedOn w:val="Normal"/>
    <w:next w:val="Normal"/>
    <w:rsid w:val="0050676B"/>
    <w:pPr>
      <w:keepLines/>
      <w:tabs>
        <w:tab w:val="center" w:pos="4536"/>
        <w:tab w:val="right" w:pos="9072"/>
      </w:tabs>
      <w:spacing w:after="180"/>
      <w:jc w:val="left"/>
    </w:pPr>
    <w:rPr>
      <w:noProof/>
      <w:lang w:eastAsia="en-US"/>
    </w:rPr>
  </w:style>
  <w:style w:type="paragraph" w:styleId="List2">
    <w:name w:val="List 2"/>
    <w:basedOn w:val="List"/>
    <w:rsid w:val="0050676B"/>
    <w:pPr>
      <w:ind w:left="851"/>
    </w:pPr>
  </w:style>
  <w:style w:type="paragraph" w:styleId="List3">
    <w:name w:val="List 3"/>
    <w:basedOn w:val="List2"/>
    <w:rsid w:val="0050676B"/>
    <w:pPr>
      <w:ind w:left="1135"/>
    </w:pPr>
  </w:style>
  <w:style w:type="paragraph" w:styleId="List4">
    <w:name w:val="List 4"/>
    <w:basedOn w:val="List3"/>
    <w:rsid w:val="0050676B"/>
    <w:pPr>
      <w:ind w:left="1418"/>
    </w:pPr>
  </w:style>
  <w:style w:type="paragraph" w:styleId="List5">
    <w:name w:val="List 5"/>
    <w:basedOn w:val="List4"/>
    <w:rsid w:val="0050676B"/>
    <w:pPr>
      <w:ind w:left="1702"/>
    </w:pPr>
  </w:style>
  <w:style w:type="paragraph" w:customStyle="1" w:styleId="EditorsNote">
    <w:name w:val="Editor's Note"/>
    <w:basedOn w:val="Normal"/>
    <w:rsid w:val="0050676B"/>
    <w:pPr>
      <w:keepLines/>
      <w:spacing w:after="180"/>
      <w:ind w:left="1135" w:hanging="851"/>
      <w:jc w:val="left"/>
    </w:pPr>
    <w:rPr>
      <w:color w:val="FF0000"/>
      <w:lang w:eastAsia="en-US"/>
    </w:rPr>
  </w:style>
  <w:style w:type="paragraph" w:styleId="ListBullet4">
    <w:name w:val="List Bullet 4"/>
    <w:basedOn w:val="ListBullet3"/>
    <w:rsid w:val="0050676B"/>
    <w:pPr>
      <w:numPr>
        <w:numId w:val="8"/>
      </w:numPr>
    </w:pPr>
  </w:style>
  <w:style w:type="paragraph" w:styleId="ListBullet5">
    <w:name w:val="List Bullet 5"/>
    <w:basedOn w:val="ListBullet4"/>
    <w:rsid w:val="0050676B"/>
    <w:pPr>
      <w:numPr>
        <w:numId w:val="4"/>
      </w:numPr>
    </w:pPr>
  </w:style>
  <w:style w:type="paragraph" w:styleId="Footer">
    <w:name w:val="footer"/>
    <w:basedOn w:val="Header"/>
    <w:semiHidden/>
    <w:rsid w:val="0050676B"/>
    <w:pPr>
      <w:jc w:val="center"/>
    </w:pPr>
    <w:rPr>
      <w:i/>
      <w:iCs/>
    </w:rPr>
  </w:style>
  <w:style w:type="paragraph" w:customStyle="1" w:styleId="Reference">
    <w:name w:val="Reference"/>
    <w:basedOn w:val="Normal"/>
    <w:rsid w:val="0050676B"/>
    <w:pPr>
      <w:numPr>
        <w:numId w:val="2"/>
      </w:numPr>
    </w:pPr>
  </w:style>
  <w:style w:type="paragraph" w:styleId="BalloonText">
    <w:name w:val="Balloon Text"/>
    <w:basedOn w:val="Normal"/>
    <w:semiHidden/>
    <w:rsid w:val="0050676B"/>
    <w:rPr>
      <w:rFonts w:ascii="Tahoma" w:hAnsi="Tahoma" w:cs="Tahoma"/>
      <w:sz w:val="16"/>
      <w:szCs w:val="16"/>
    </w:rPr>
  </w:style>
  <w:style w:type="character" w:styleId="PageNumber">
    <w:name w:val="page number"/>
    <w:basedOn w:val="DefaultParagraphFont"/>
    <w:semiHidden/>
    <w:rsid w:val="0050676B"/>
  </w:style>
  <w:style w:type="paragraph" w:styleId="BodyText">
    <w:name w:val="Body Text"/>
    <w:basedOn w:val="Normal"/>
    <w:link w:val="BodyTextChar"/>
    <w:rsid w:val="0050676B"/>
  </w:style>
  <w:style w:type="character" w:styleId="Hyperlink">
    <w:name w:val="Hyperlink"/>
    <w:uiPriority w:val="99"/>
    <w:rsid w:val="0050676B"/>
    <w:rPr>
      <w:color w:val="0000FF"/>
      <w:u w:val="single"/>
      <w:lang w:val="en-GB"/>
    </w:rPr>
  </w:style>
  <w:style w:type="character" w:styleId="FollowedHyperlink">
    <w:name w:val="FollowedHyperlink"/>
    <w:semiHidden/>
    <w:rsid w:val="0050676B"/>
    <w:rPr>
      <w:color w:val="FF0000"/>
      <w:u w:val="single"/>
    </w:rPr>
  </w:style>
  <w:style w:type="character" w:styleId="CommentReference">
    <w:name w:val="annotation reference"/>
    <w:semiHidden/>
    <w:rsid w:val="0050676B"/>
    <w:rPr>
      <w:sz w:val="16"/>
      <w:szCs w:val="16"/>
    </w:rPr>
  </w:style>
  <w:style w:type="paragraph" w:styleId="CommentText">
    <w:name w:val="annotation text"/>
    <w:basedOn w:val="Normal"/>
    <w:link w:val="CommentTextChar"/>
    <w:rsid w:val="0050676B"/>
  </w:style>
  <w:style w:type="paragraph" w:styleId="CommentSubject">
    <w:name w:val="annotation subject"/>
    <w:basedOn w:val="CommentText"/>
    <w:next w:val="CommentText"/>
    <w:semiHidden/>
    <w:rsid w:val="0050676B"/>
    <w:rPr>
      <w:b/>
      <w:bCs/>
    </w:rPr>
  </w:style>
  <w:style w:type="character" w:customStyle="1" w:styleId="Heading1Char">
    <w:name w:val="Heading 1 Char"/>
    <w:link w:val="Heading1"/>
    <w:rsid w:val="0050676B"/>
    <w:rPr>
      <w:rFonts w:ascii="Arial" w:hAnsi="Arial" w:cs="Arial"/>
      <w:sz w:val="36"/>
      <w:szCs w:val="36"/>
      <w:lang w:val="en-GB" w:eastAsia="zh-CN"/>
    </w:rPr>
  </w:style>
  <w:style w:type="paragraph" w:customStyle="1" w:styleId="B1">
    <w:name w:val="B1"/>
    <w:basedOn w:val="List"/>
    <w:link w:val="B1Char"/>
    <w:rsid w:val="0050676B"/>
    <w:pPr>
      <w:spacing w:after="180"/>
      <w:jc w:val="left"/>
    </w:pPr>
    <w:rPr>
      <w:lang w:eastAsia="en-US"/>
    </w:rPr>
  </w:style>
  <w:style w:type="paragraph" w:customStyle="1" w:styleId="B2">
    <w:name w:val="B2"/>
    <w:basedOn w:val="List2"/>
    <w:rsid w:val="0050676B"/>
    <w:pPr>
      <w:spacing w:after="180"/>
      <w:jc w:val="left"/>
    </w:pPr>
    <w:rPr>
      <w:lang w:eastAsia="en-US"/>
    </w:rPr>
  </w:style>
  <w:style w:type="paragraph" w:customStyle="1" w:styleId="B3">
    <w:name w:val="B3"/>
    <w:basedOn w:val="List3"/>
    <w:rsid w:val="0050676B"/>
    <w:pPr>
      <w:spacing w:after="180"/>
      <w:jc w:val="left"/>
    </w:pPr>
    <w:rPr>
      <w:lang w:eastAsia="en-US"/>
    </w:rPr>
  </w:style>
  <w:style w:type="paragraph" w:customStyle="1" w:styleId="B4">
    <w:name w:val="B4"/>
    <w:basedOn w:val="List4"/>
    <w:rsid w:val="0050676B"/>
    <w:pPr>
      <w:spacing w:after="180"/>
      <w:jc w:val="left"/>
    </w:pPr>
    <w:rPr>
      <w:lang w:eastAsia="en-US"/>
    </w:rPr>
  </w:style>
  <w:style w:type="paragraph" w:customStyle="1" w:styleId="Proposal">
    <w:name w:val="Proposal"/>
    <w:basedOn w:val="Normal"/>
    <w:rsid w:val="0050676B"/>
    <w:pPr>
      <w:numPr>
        <w:numId w:val="3"/>
      </w:numPr>
      <w:tabs>
        <w:tab w:val="clear" w:pos="1304"/>
        <w:tab w:val="left" w:pos="1701"/>
      </w:tabs>
      <w:ind w:left="1701" w:hanging="1701"/>
    </w:pPr>
    <w:rPr>
      <w:b/>
      <w:bCs/>
    </w:rPr>
  </w:style>
  <w:style w:type="character" w:customStyle="1" w:styleId="BodyTextChar">
    <w:name w:val="Body Text Char"/>
    <w:link w:val="BodyText"/>
    <w:rsid w:val="0050676B"/>
    <w:rPr>
      <w:rFonts w:ascii="Arial" w:hAnsi="Arial"/>
      <w:lang w:val="en-GB" w:eastAsia="zh-CN"/>
    </w:rPr>
  </w:style>
  <w:style w:type="paragraph" w:customStyle="1" w:styleId="B5">
    <w:name w:val="B5"/>
    <w:basedOn w:val="List5"/>
    <w:rsid w:val="0050676B"/>
    <w:pPr>
      <w:spacing w:after="180"/>
      <w:jc w:val="left"/>
    </w:pPr>
    <w:rPr>
      <w:lang w:eastAsia="en-US"/>
    </w:rPr>
  </w:style>
  <w:style w:type="paragraph" w:customStyle="1" w:styleId="EX">
    <w:name w:val="EX"/>
    <w:basedOn w:val="Normal"/>
    <w:rsid w:val="0050676B"/>
    <w:pPr>
      <w:keepLines/>
      <w:spacing w:after="180"/>
      <w:ind w:left="1702" w:hanging="1418"/>
      <w:jc w:val="left"/>
    </w:pPr>
    <w:rPr>
      <w:lang w:eastAsia="en-US"/>
    </w:rPr>
  </w:style>
  <w:style w:type="paragraph" w:customStyle="1" w:styleId="EW">
    <w:name w:val="EW"/>
    <w:basedOn w:val="EX"/>
    <w:rsid w:val="0050676B"/>
    <w:pPr>
      <w:spacing w:after="0"/>
    </w:pPr>
  </w:style>
  <w:style w:type="paragraph" w:customStyle="1" w:styleId="TAL">
    <w:name w:val="TAL"/>
    <w:basedOn w:val="Normal"/>
    <w:rsid w:val="0050676B"/>
    <w:pPr>
      <w:keepNext/>
      <w:keepLines/>
      <w:spacing w:after="0"/>
      <w:jc w:val="left"/>
    </w:pPr>
    <w:rPr>
      <w:sz w:val="18"/>
      <w:lang w:eastAsia="en-US"/>
    </w:rPr>
  </w:style>
  <w:style w:type="paragraph" w:customStyle="1" w:styleId="TAC">
    <w:name w:val="TAC"/>
    <w:basedOn w:val="TAL"/>
    <w:rsid w:val="0050676B"/>
    <w:pPr>
      <w:jc w:val="center"/>
    </w:pPr>
  </w:style>
  <w:style w:type="paragraph" w:customStyle="1" w:styleId="TAH">
    <w:name w:val="TAH"/>
    <w:basedOn w:val="TAC"/>
    <w:rsid w:val="0050676B"/>
    <w:rPr>
      <w:b/>
    </w:rPr>
  </w:style>
  <w:style w:type="paragraph" w:customStyle="1" w:styleId="TAN">
    <w:name w:val="TAN"/>
    <w:basedOn w:val="TAL"/>
    <w:rsid w:val="0050676B"/>
    <w:pPr>
      <w:ind w:left="851" w:hanging="851"/>
    </w:pPr>
  </w:style>
  <w:style w:type="paragraph" w:customStyle="1" w:styleId="TAR">
    <w:name w:val="TAR"/>
    <w:basedOn w:val="TAL"/>
    <w:rsid w:val="0050676B"/>
    <w:pPr>
      <w:jc w:val="right"/>
    </w:pPr>
  </w:style>
  <w:style w:type="paragraph" w:customStyle="1" w:styleId="TH">
    <w:name w:val="TH"/>
    <w:basedOn w:val="Normal"/>
    <w:rsid w:val="0050676B"/>
    <w:pPr>
      <w:keepNext/>
      <w:keepLines/>
      <w:spacing w:before="60" w:after="180"/>
      <w:jc w:val="center"/>
    </w:pPr>
    <w:rPr>
      <w:b/>
      <w:lang w:eastAsia="en-US"/>
    </w:rPr>
  </w:style>
  <w:style w:type="paragraph" w:customStyle="1" w:styleId="TF">
    <w:name w:val="TF"/>
    <w:basedOn w:val="TH"/>
    <w:rsid w:val="0050676B"/>
    <w:pPr>
      <w:keepNext w:val="0"/>
      <w:spacing w:before="0" w:after="240"/>
    </w:pPr>
  </w:style>
  <w:style w:type="paragraph" w:customStyle="1" w:styleId="TT">
    <w:name w:val="TT"/>
    <w:basedOn w:val="Heading1"/>
    <w:next w:val="Normal"/>
    <w:rsid w:val="0050676B"/>
    <w:pPr>
      <w:numPr>
        <w:numId w:val="0"/>
      </w:numPr>
      <w:ind w:left="1134" w:hanging="1134"/>
      <w:outlineLvl w:val="9"/>
    </w:pPr>
    <w:rPr>
      <w:rFonts w:cs="Times New Roman"/>
      <w:szCs w:val="20"/>
      <w:lang w:eastAsia="en-US"/>
    </w:rPr>
  </w:style>
  <w:style w:type="paragraph" w:customStyle="1" w:styleId="ZA">
    <w:name w:val="ZA"/>
    <w:rsid w:val="005067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67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67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67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676B"/>
  </w:style>
  <w:style w:type="paragraph" w:customStyle="1" w:styleId="ZH">
    <w:name w:val="ZH"/>
    <w:rsid w:val="005067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67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676B"/>
    <w:pPr>
      <w:framePr w:hRule="auto" w:wrap="notBeside" w:y="852"/>
    </w:pPr>
    <w:rPr>
      <w:i w:val="0"/>
      <w:sz w:val="40"/>
    </w:rPr>
  </w:style>
  <w:style w:type="paragraph" w:customStyle="1" w:styleId="ZU">
    <w:name w:val="ZU"/>
    <w:rsid w:val="005067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676B"/>
    <w:pPr>
      <w:framePr w:wrap="notBeside" w:y="16161"/>
    </w:pPr>
  </w:style>
  <w:style w:type="paragraph" w:customStyle="1" w:styleId="FP">
    <w:name w:val="FP"/>
    <w:basedOn w:val="Normal"/>
    <w:rsid w:val="0050676B"/>
    <w:pPr>
      <w:spacing w:after="0"/>
      <w:jc w:val="left"/>
    </w:pPr>
    <w:rPr>
      <w:lang w:eastAsia="en-US"/>
    </w:rPr>
  </w:style>
  <w:style w:type="paragraph" w:customStyle="1" w:styleId="Observation">
    <w:name w:val="Observation"/>
    <w:basedOn w:val="Proposal"/>
    <w:qFormat/>
    <w:rsid w:val="0050676B"/>
    <w:pPr>
      <w:numPr>
        <w:numId w:val="13"/>
      </w:numPr>
      <w:ind w:left="1701" w:hanging="1701"/>
    </w:pPr>
  </w:style>
  <w:style w:type="paragraph" w:styleId="TableofFigures">
    <w:name w:val="table of figures"/>
    <w:basedOn w:val="Normal"/>
    <w:next w:val="Normal"/>
    <w:uiPriority w:val="99"/>
    <w:rsid w:val="0050676B"/>
    <w:pPr>
      <w:ind w:left="1418" w:hanging="1418"/>
      <w:jc w:val="left"/>
    </w:pPr>
    <w:rPr>
      <w:b/>
    </w:rPr>
  </w:style>
  <w:style w:type="paragraph" w:customStyle="1" w:styleId="Doc-text2">
    <w:name w:val="Doc-text2"/>
    <w:basedOn w:val="Normal"/>
    <w:link w:val="Doc-text2Char"/>
    <w:qFormat/>
    <w:rsid w:val="005067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676B"/>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211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4683917">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5NUHHDQN7SK2-1-116196</_dlc_DocId>
    <_dlc_DocIdUrl xmlns="08b2df90-05d3-4030-90d4-c9feeb4a1cd9">
      <Url>https://ericoll.internal.ericsson.com/sites/STAR/_layouts/DocIdRedir.aspx?ID=5NUHHDQN7SK2-1-116196</Url>
      <Description>5NUHHDQN7SK2-1-116196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6F682D-46B3-42A9-B9E7-A946D048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TotalTime>
  <Pages>4</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3</cp:revision>
  <cp:lastPrinted>2008-01-31T16:09:00Z</cp:lastPrinted>
  <dcterms:created xsi:type="dcterms:W3CDTF">2017-05-05T14:43:00Z</dcterms:created>
  <dcterms:modified xsi:type="dcterms:W3CDTF">2017-05-05T14:44:00Z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dbc729fa-b82f-4dea-a46a-b3f01c77ebd7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